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8B48A" w14:textId="57521447" w:rsidR="00F70CB7" w:rsidRDefault="00F70CB7" w:rsidP="00F70CB7">
      <w:pPr>
        <w:pBdr>
          <w:bottom w:val="none" w:sz="0" w:space="7" w:color="auto"/>
        </w:pBdr>
        <w:spacing w:line="240" w:lineRule="auto"/>
        <w:rPr>
          <w:rFonts w:ascii="Source Sans Pro SemiBold" w:eastAsia="Nunito" w:hAnsi="Source Sans Pro SemiBold" w:cs="Nunito"/>
          <w:color w:val="000000" w:themeColor="text1"/>
          <w:sz w:val="24"/>
          <w:szCs w:val="24"/>
        </w:rPr>
      </w:pPr>
      <w:r>
        <w:rPr>
          <w:rFonts w:ascii="Source Sans Pro SemiBold" w:eastAsia="Nunito" w:hAnsi="Source Sans Pro SemiBold" w:cs="Nunito"/>
          <w:noProof/>
          <w:color w:val="000000" w:themeColor="text1"/>
          <w:sz w:val="24"/>
          <w:szCs w:val="24"/>
        </w:rPr>
        <w:drawing>
          <wp:inline distT="0" distB="0" distL="0" distR="0" wp14:anchorId="437FE9C4" wp14:editId="1FBAA1BD">
            <wp:extent cx="2278380" cy="624840"/>
            <wp:effectExtent l="0" t="0" r="7620" b="381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fted logo.jpg"/>
                    <pic:cNvPicPr/>
                  </pic:nvPicPr>
                  <pic:blipFill>
                    <a:blip r:embed="rId5">
                      <a:extLst>
                        <a:ext uri="{28A0092B-C50C-407E-A947-70E740481C1C}">
                          <a14:useLocalDpi xmlns:a14="http://schemas.microsoft.com/office/drawing/2010/main" val="0"/>
                        </a:ext>
                      </a:extLst>
                    </a:blip>
                    <a:stretch>
                      <a:fillRect/>
                    </a:stretch>
                  </pic:blipFill>
                  <pic:spPr>
                    <a:xfrm>
                      <a:off x="0" y="0"/>
                      <a:ext cx="2344147" cy="642876"/>
                    </a:xfrm>
                    <a:prstGeom prst="rect">
                      <a:avLst/>
                    </a:prstGeom>
                  </pic:spPr>
                </pic:pic>
              </a:graphicData>
            </a:graphic>
          </wp:inline>
        </w:drawing>
      </w:r>
      <w:r>
        <w:rPr>
          <w:rFonts w:ascii="Source Sans Pro SemiBold" w:eastAsia="Nunito" w:hAnsi="Source Sans Pro SemiBold" w:cs="Nunito"/>
          <w:color w:val="000000" w:themeColor="text1"/>
          <w:sz w:val="24"/>
          <w:szCs w:val="24"/>
        </w:rPr>
        <w:tab/>
        <w:t xml:space="preserve">         </w:t>
      </w:r>
      <w:r>
        <w:rPr>
          <w:rFonts w:ascii="Source Sans Pro SemiBold" w:eastAsia="Nunito" w:hAnsi="Source Sans Pro SemiBold" w:cs="Nunito"/>
          <w:noProof/>
          <w:color w:val="000000" w:themeColor="text1"/>
          <w:sz w:val="24"/>
          <w:szCs w:val="24"/>
        </w:rPr>
        <w:drawing>
          <wp:inline distT="0" distB="0" distL="0" distR="0" wp14:anchorId="7F471C4E" wp14:editId="124535D3">
            <wp:extent cx="2918460" cy="533400"/>
            <wp:effectExtent l="0" t="0" r="0"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10303" cy="550186"/>
                    </a:xfrm>
                    <a:prstGeom prst="rect">
                      <a:avLst/>
                    </a:prstGeom>
                  </pic:spPr>
                </pic:pic>
              </a:graphicData>
            </a:graphic>
          </wp:inline>
        </w:drawing>
      </w:r>
    </w:p>
    <w:p w14:paraId="2A31D522" w14:textId="77777777" w:rsidR="00F70CB7" w:rsidRDefault="00F70CB7" w:rsidP="00F70CB7">
      <w:pPr>
        <w:pBdr>
          <w:bottom w:val="none" w:sz="0" w:space="7" w:color="auto"/>
        </w:pBdr>
        <w:spacing w:line="240" w:lineRule="auto"/>
        <w:rPr>
          <w:rFonts w:ascii="Source Sans Pro SemiBold" w:eastAsia="Nunito" w:hAnsi="Source Sans Pro SemiBold" w:cs="Nunito"/>
          <w:color w:val="000000" w:themeColor="text1"/>
          <w:sz w:val="24"/>
          <w:szCs w:val="24"/>
        </w:rPr>
      </w:pPr>
    </w:p>
    <w:p w14:paraId="4A986560" w14:textId="0F4D7944" w:rsidR="00F70CB7" w:rsidRPr="00F70CB7" w:rsidRDefault="00F70CB7" w:rsidP="00F70CB7">
      <w:pPr>
        <w:pBdr>
          <w:bottom w:val="none" w:sz="0" w:space="7" w:color="auto"/>
        </w:pBdr>
        <w:spacing w:line="240" w:lineRule="auto"/>
        <w:rPr>
          <w:rFonts w:ascii="Source Sans Pro SemiBold" w:eastAsia="Nunito" w:hAnsi="Source Sans Pro SemiBold" w:cs="Nunito"/>
          <w:color w:val="000000" w:themeColor="text1"/>
          <w:sz w:val="24"/>
          <w:szCs w:val="24"/>
        </w:rPr>
      </w:pPr>
      <w:r w:rsidRPr="00F70CB7">
        <w:rPr>
          <w:rFonts w:ascii="Source Sans Pro SemiBold" w:eastAsia="Nunito" w:hAnsi="Source Sans Pro SemiBold" w:cs="Nunito"/>
          <w:color w:val="000000" w:themeColor="text1"/>
          <w:sz w:val="24"/>
          <w:szCs w:val="24"/>
        </w:rPr>
        <w:t>The academic focus of KIPP Woodson Park Academy’s (KWPA) gifted program follows the recommended programming standards. Instructional activities are designed to ensure gifted scholars develop and demonstrate:</w:t>
      </w:r>
    </w:p>
    <w:p w14:paraId="5375F116" w14:textId="77777777" w:rsidR="00F70CB7" w:rsidRPr="00F70CB7" w:rsidRDefault="00F70CB7" w:rsidP="00F70CB7">
      <w:pPr>
        <w:numPr>
          <w:ilvl w:val="0"/>
          <w:numId w:val="3"/>
        </w:numPr>
        <w:pBdr>
          <w:top w:val="none" w:sz="0" w:space="5" w:color="auto"/>
          <w:bottom w:val="none" w:sz="0" w:space="4" w:color="auto"/>
        </w:pBdr>
        <w:spacing w:line="240" w:lineRule="auto"/>
        <w:rPr>
          <w:rFonts w:ascii="Source Sans Pro SemiBold" w:eastAsia="Nunito" w:hAnsi="Source Sans Pro SemiBold" w:cs="Nunito"/>
          <w:color w:val="000000" w:themeColor="text1"/>
          <w:sz w:val="24"/>
          <w:szCs w:val="24"/>
        </w:rPr>
      </w:pPr>
      <w:r w:rsidRPr="00F70CB7">
        <w:rPr>
          <w:rFonts w:ascii="Source Sans Pro SemiBold" w:eastAsia="Nunito" w:hAnsi="Source Sans Pro SemiBold" w:cs="Nunito"/>
          <w:color w:val="000000" w:themeColor="text1"/>
          <w:sz w:val="24"/>
          <w:szCs w:val="24"/>
        </w:rPr>
        <w:t>Advanced Research Skills</w:t>
      </w:r>
    </w:p>
    <w:p w14:paraId="6EAEB155" w14:textId="77777777" w:rsidR="00F70CB7" w:rsidRPr="00F70CB7" w:rsidRDefault="00F70CB7" w:rsidP="00F70CB7">
      <w:pPr>
        <w:numPr>
          <w:ilvl w:val="0"/>
          <w:numId w:val="3"/>
        </w:numPr>
        <w:pBdr>
          <w:top w:val="none" w:sz="0" w:space="5" w:color="auto"/>
          <w:bottom w:val="none" w:sz="0" w:space="4" w:color="auto"/>
        </w:pBdr>
        <w:spacing w:line="240" w:lineRule="auto"/>
        <w:rPr>
          <w:rFonts w:ascii="Source Sans Pro SemiBold" w:eastAsia="Nunito" w:hAnsi="Source Sans Pro SemiBold" w:cs="Nunito"/>
          <w:color w:val="000000" w:themeColor="text1"/>
          <w:sz w:val="24"/>
          <w:szCs w:val="24"/>
        </w:rPr>
      </w:pPr>
      <w:r w:rsidRPr="00F70CB7">
        <w:rPr>
          <w:rFonts w:ascii="Source Sans Pro SemiBold" w:eastAsia="Nunito" w:hAnsi="Source Sans Pro SemiBold" w:cs="Nunito"/>
          <w:color w:val="000000" w:themeColor="text1"/>
          <w:sz w:val="24"/>
          <w:szCs w:val="24"/>
        </w:rPr>
        <w:t>Higher Order &amp; Critical Thinking Skills</w:t>
      </w:r>
    </w:p>
    <w:p w14:paraId="3ED5E9A3" w14:textId="77777777" w:rsidR="00F70CB7" w:rsidRPr="00F70CB7" w:rsidRDefault="00F70CB7" w:rsidP="00F70CB7">
      <w:pPr>
        <w:numPr>
          <w:ilvl w:val="0"/>
          <w:numId w:val="3"/>
        </w:numPr>
        <w:pBdr>
          <w:top w:val="none" w:sz="0" w:space="5" w:color="auto"/>
          <w:bottom w:val="none" w:sz="0" w:space="4" w:color="auto"/>
        </w:pBdr>
        <w:spacing w:line="240" w:lineRule="auto"/>
        <w:rPr>
          <w:rFonts w:ascii="Source Sans Pro SemiBold" w:eastAsia="Nunito" w:hAnsi="Source Sans Pro SemiBold" w:cs="Nunito"/>
          <w:color w:val="000000" w:themeColor="text1"/>
          <w:sz w:val="24"/>
          <w:szCs w:val="24"/>
        </w:rPr>
      </w:pPr>
      <w:r w:rsidRPr="00F70CB7">
        <w:rPr>
          <w:rFonts w:ascii="Source Sans Pro SemiBold" w:eastAsia="Nunito" w:hAnsi="Source Sans Pro SemiBold" w:cs="Nunito"/>
          <w:color w:val="000000" w:themeColor="text1"/>
          <w:sz w:val="24"/>
          <w:szCs w:val="24"/>
        </w:rPr>
        <w:t xml:space="preserve">Creative </w:t>
      </w:r>
      <w:proofErr w:type="gramStart"/>
      <w:r w:rsidRPr="00F70CB7">
        <w:rPr>
          <w:rFonts w:ascii="Source Sans Pro SemiBold" w:eastAsia="Nunito" w:hAnsi="Source Sans Pro SemiBold" w:cs="Nunito"/>
          <w:color w:val="000000" w:themeColor="text1"/>
          <w:sz w:val="24"/>
          <w:szCs w:val="24"/>
        </w:rPr>
        <w:t>Problem Solving</w:t>
      </w:r>
      <w:proofErr w:type="gramEnd"/>
      <w:r w:rsidRPr="00F70CB7">
        <w:rPr>
          <w:rFonts w:ascii="Source Sans Pro SemiBold" w:eastAsia="Nunito" w:hAnsi="Source Sans Pro SemiBold" w:cs="Nunito"/>
          <w:color w:val="000000" w:themeColor="text1"/>
          <w:sz w:val="24"/>
          <w:szCs w:val="24"/>
        </w:rPr>
        <w:t xml:space="preserve"> Skills</w:t>
      </w:r>
    </w:p>
    <w:p w14:paraId="2F70F173" w14:textId="77777777" w:rsidR="00F70CB7" w:rsidRPr="00F70CB7" w:rsidRDefault="00F70CB7" w:rsidP="00F70CB7">
      <w:pPr>
        <w:numPr>
          <w:ilvl w:val="0"/>
          <w:numId w:val="3"/>
        </w:numPr>
        <w:pBdr>
          <w:top w:val="none" w:sz="0" w:space="5" w:color="auto"/>
          <w:bottom w:val="none" w:sz="0" w:space="4" w:color="auto"/>
        </w:pBdr>
        <w:spacing w:line="240" w:lineRule="auto"/>
        <w:rPr>
          <w:rFonts w:ascii="Source Sans Pro SemiBold" w:eastAsia="Nunito" w:hAnsi="Source Sans Pro SemiBold" w:cs="Nunito"/>
          <w:color w:val="000000" w:themeColor="text1"/>
          <w:sz w:val="24"/>
          <w:szCs w:val="24"/>
        </w:rPr>
      </w:pPr>
      <w:r w:rsidRPr="00F70CB7">
        <w:rPr>
          <w:rFonts w:ascii="Source Sans Pro SemiBold" w:eastAsia="Nunito" w:hAnsi="Source Sans Pro SemiBold" w:cs="Nunito"/>
          <w:color w:val="000000" w:themeColor="text1"/>
          <w:sz w:val="24"/>
          <w:szCs w:val="24"/>
        </w:rPr>
        <w:t>Advanced Communication Skills</w:t>
      </w:r>
    </w:p>
    <w:p w14:paraId="1AEB9D73" w14:textId="77777777" w:rsidR="00F70CB7" w:rsidRPr="00F70CB7" w:rsidRDefault="00F70CB7" w:rsidP="00F70CB7">
      <w:pPr>
        <w:pBdr>
          <w:top w:val="none" w:sz="0" w:space="5" w:color="auto"/>
          <w:bottom w:val="none" w:sz="0" w:space="4" w:color="auto"/>
        </w:pBdr>
        <w:spacing w:line="240" w:lineRule="auto"/>
        <w:rPr>
          <w:rFonts w:ascii="Source Sans Pro SemiBold" w:hAnsi="Source Sans Pro SemiBold"/>
          <w:color w:val="000000" w:themeColor="text1"/>
          <w:sz w:val="24"/>
          <w:szCs w:val="24"/>
        </w:rPr>
      </w:pPr>
    </w:p>
    <w:p w14:paraId="5C0401FE" w14:textId="77777777" w:rsidR="00F70CB7" w:rsidRPr="00F70CB7" w:rsidRDefault="00F70CB7" w:rsidP="00F70CB7">
      <w:pPr>
        <w:pBdr>
          <w:top w:val="none" w:sz="0" w:space="5" w:color="auto"/>
          <w:bottom w:val="none" w:sz="0" w:space="4" w:color="auto"/>
        </w:pBdr>
        <w:spacing w:line="240" w:lineRule="auto"/>
        <w:rPr>
          <w:rFonts w:ascii="Source Sans Pro SemiBold" w:eastAsia="Nunito" w:hAnsi="Source Sans Pro SemiBold" w:cs="Nunito"/>
          <w:color w:val="000000" w:themeColor="text1"/>
          <w:sz w:val="24"/>
          <w:szCs w:val="24"/>
        </w:rPr>
      </w:pPr>
      <w:r w:rsidRPr="00F70CB7">
        <w:rPr>
          <w:rFonts w:ascii="Source Sans Pro SemiBold" w:eastAsia="Nunito" w:hAnsi="Source Sans Pro SemiBold" w:cs="Nunito"/>
          <w:color w:val="000000" w:themeColor="text1"/>
          <w:sz w:val="24"/>
          <w:szCs w:val="24"/>
        </w:rPr>
        <w:t xml:space="preserve">Our Gifted and Talent Development scholars meet using a variety of models. Resource, collaboration, and cluster are KWPA’s current models. </w:t>
      </w:r>
    </w:p>
    <w:p w14:paraId="20CD567A" w14:textId="77777777" w:rsidR="00F70CB7" w:rsidRPr="00F70CB7" w:rsidRDefault="00F70CB7" w:rsidP="00F70CB7">
      <w:pPr>
        <w:numPr>
          <w:ilvl w:val="0"/>
          <w:numId w:val="1"/>
        </w:numPr>
        <w:pBdr>
          <w:top w:val="none" w:sz="0" w:space="5" w:color="auto"/>
          <w:bottom w:val="none" w:sz="0" w:space="4" w:color="auto"/>
        </w:pBdr>
        <w:spacing w:line="240" w:lineRule="auto"/>
        <w:rPr>
          <w:rFonts w:ascii="Source Sans Pro SemiBold" w:eastAsia="Nunito" w:hAnsi="Source Sans Pro SemiBold" w:cs="Nunito"/>
          <w:color w:val="000000" w:themeColor="text1"/>
          <w:sz w:val="24"/>
          <w:szCs w:val="24"/>
        </w:rPr>
      </w:pPr>
      <w:r w:rsidRPr="00F70CB7">
        <w:rPr>
          <w:rFonts w:ascii="Source Sans Pro SemiBold" w:eastAsia="Nunito" w:hAnsi="Source Sans Pro SemiBold" w:cs="Nunito"/>
          <w:i/>
          <w:color w:val="000000" w:themeColor="text1"/>
          <w:sz w:val="24"/>
          <w:szCs w:val="24"/>
        </w:rPr>
        <w:t>Resource</w:t>
      </w:r>
      <w:r w:rsidRPr="00F70CB7">
        <w:rPr>
          <w:rFonts w:ascii="Source Sans Pro SemiBold" w:eastAsia="Nunito" w:hAnsi="Source Sans Pro SemiBold" w:cs="Nunito"/>
          <w:color w:val="000000" w:themeColor="text1"/>
          <w:sz w:val="24"/>
          <w:szCs w:val="24"/>
        </w:rPr>
        <w:t xml:space="preserve"> serves gifted scholars through a gifted-endorsed teacher in an interdisciplinary-enriched environment once or more per week, </w:t>
      </w:r>
    </w:p>
    <w:p w14:paraId="007B3AB3" w14:textId="77777777" w:rsidR="00F70CB7" w:rsidRPr="00F70CB7" w:rsidRDefault="00F70CB7" w:rsidP="00F70CB7">
      <w:pPr>
        <w:numPr>
          <w:ilvl w:val="0"/>
          <w:numId w:val="1"/>
        </w:numPr>
        <w:pBdr>
          <w:top w:val="none" w:sz="0" w:space="5" w:color="auto"/>
          <w:bottom w:val="none" w:sz="0" w:space="4" w:color="auto"/>
        </w:pBdr>
        <w:spacing w:line="240" w:lineRule="auto"/>
        <w:rPr>
          <w:rFonts w:ascii="Source Sans Pro SemiBold" w:eastAsia="Nunito" w:hAnsi="Source Sans Pro SemiBold" w:cs="Nunito"/>
          <w:color w:val="000000" w:themeColor="text1"/>
          <w:sz w:val="24"/>
          <w:szCs w:val="24"/>
        </w:rPr>
      </w:pPr>
      <w:r w:rsidRPr="00F70CB7">
        <w:rPr>
          <w:rFonts w:ascii="Source Sans Pro SemiBold" w:eastAsia="Nunito" w:hAnsi="Source Sans Pro SemiBold" w:cs="Nunito"/>
          <w:i/>
          <w:color w:val="000000" w:themeColor="text1"/>
          <w:sz w:val="24"/>
          <w:szCs w:val="24"/>
        </w:rPr>
        <w:t>Collaboration</w:t>
      </w:r>
      <w:r w:rsidRPr="00F70CB7">
        <w:rPr>
          <w:rFonts w:ascii="Source Sans Pro SemiBold" w:eastAsia="Nunito" w:hAnsi="Source Sans Pro SemiBold" w:cs="Nunito"/>
          <w:color w:val="000000" w:themeColor="text1"/>
          <w:sz w:val="24"/>
          <w:szCs w:val="24"/>
        </w:rPr>
        <w:t xml:space="preserve"> serves gifted scholars daily in their homeroom classroom through targeted instructional collaboration between the homeroom content-certified teacher and gifted-endorsed teacher</w:t>
      </w:r>
    </w:p>
    <w:p w14:paraId="1287973B" w14:textId="77777777" w:rsidR="00F70CB7" w:rsidRPr="00F70CB7" w:rsidRDefault="00F70CB7" w:rsidP="00F70CB7">
      <w:pPr>
        <w:numPr>
          <w:ilvl w:val="0"/>
          <w:numId w:val="1"/>
        </w:numPr>
        <w:pBdr>
          <w:top w:val="none" w:sz="0" w:space="5" w:color="auto"/>
          <w:bottom w:val="none" w:sz="0" w:space="4" w:color="auto"/>
        </w:pBdr>
        <w:spacing w:line="240" w:lineRule="auto"/>
        <w:rPr>
          <w:rFonts w:ascii="Source Sans Pro SemiBold" w:eastAsia="Nunito" w:hAnsi="Source Sans Pro SemiBold" w:cs="Nunito"/>
          <w:color w:val="000000" w:themeColor="text1"/>
          <w:sz w:val="24"/>
          <w:szCs w:val="24"/>
        </w:rPr>
      </w:pPr>
      <w:r w:rsidRPr="00F70CB7">
        <w:rPr>
          <w:rFonts w:ascii="Source Sans Pro SemiBold" w:eastAsia="Nunito" w:hAnsi="Source Sans Pro SemiBold" w:cs="Nunito"/>
          <w:i/>
          <w:color w:val="000000" w:themeColor="text1"/>
          <w:sz w:val="24"/>
          <w:szCs w:val="24"/>
        </w:rPr>
        <w:t xml:space="preserve">Cluster </w:t>
      </w:r>
      <w:r w:rsidRPr="00F70CB7">
        <w:rPr>
          <w:rFonts w:ascii="Source Sans Pro SemiBold" w:eastAsia="Nunito" w:hAnsi="Source Sans Pro SemiBold" w:cs="Nunito"/>
          <w:color w:val="000000" w:themeColor="text1"/>
          <w:sz w:val="24"/>
          <w:szCs w:val="24"/>
        </w:rPr>
        <w:t xml:space="preserve">Grouping serves gifted scholars daily in a homeroom where the teacher is content certified and </w:t>
      </w:r>
      <w:proofErr w:type="gramStart"/>
      <w:r w:rsidRPr="00F70CB7">
        <w:rPr>
          <w:rFonts w:ascii="Source Sans Pro SemiBold" w:eastAsia="Nunito" w:hAnsi="Source Sans Pro SemiBold" w:cs="Nunito"/>
          <w:color w:val="000000" w:themeColor="text1"/>
          <w:sz w:val="24"/>
          <w:szCs w:val="24"/>
        </w:rPr>
        <w:t>gifted-endorsed</w:t>
      </w:r>
      <w:proofErr w:type="gramEnd"/>
      <w:r w:rsidRPr="00F70CB7">
        <w:rPr>
          <w:rFonts w:ascii="Source Sans Pro SemiBold" w:eastAsia="Nunito" w:hAnsi="Source Sans Pro SemiBold" w:cs="Nunito"/>
          <w:color w:val="000000" w:themeColor="text1"/>
          <w:sz w:val="24"/>
          <w:szCs w:val="24"/>
        </w:rPr>
        <w:t xml:space="preserve">. </w:t>
      </w:r>
    </w:p>
    <w:p w14:paraId="76C180BB" w14:textId="77777777" w:rsidR="00F70CB7" w:rsidRPr="00F70CB7" w:rsidRDefault="00F70CB7" w:rsidP="00F70CB7">
      <w:pPr>
        <w:pBdr>
          <w:top w:val="none" w:sz="0" w:space="5" w:color="auto"/>
          <w:bottom w:val="none" w:sz="0" w:space="4" w:color="auto"/>
        </w:pBdr>
        <w:spacing w:line="240" w:lineRule="auto"/>
        <w:rPr>
          <w:rFonts w:ascii="Source Sans Pro SemiBold" w:eastAsia="Nunito" w:hAnsi="Source Sans Pro SemiBold" w:cs="Nunito"/>
          <w:color w:val="000000" w:themeColor="text1"/>
          <w:sz w:val="24"/>
          <w:szCs w:val="24"/>
        </w:rPr>
      </w:pPr>
      <w:r w:rsidRPr="00F70CB7">
        <w:rPr>
          <w:rFonts w:ascii="Source Sans Pro SemiBold" w:eastAsia="Nunito" w:hAnsi="Source Sans Pro SemiBold" w:cs="Nunito"/>
          <w:color w:val="000000" w:themeColor="text1"/>
          <w:sz w:val="24"/>
          <w:szCs w:val="24"/>
        </w:rPr>
        <w:t xml:space="preserve">These delivery models meet the requirements of </w:t>
      </w:r>
      <w:hyperlink r:id="rId7">
        <w:r w:rsidRPr="00F70CB7">
          <w:rPr>
            <w:rFonts w:ascii="Source Sans Pro SemiBold" w:eastAsia="Nunito" w:hAnsi="Source Sans Pro SemiBold" w:cs="Nunito"/>
            <w:color w:val="000000" w:themeColor="text1"/>
            <w:sz w:val="24"/>
            <w:szCs w:val="24"/>
            <w:u w:val="single"/>
          </w:rPr>
          <w:t>Georgia Board Rule 160-4-2.38</w:t>
        </w:r>
      </w:hyperlink>
      <w:r w:rsidRPr="00F70CB7">
        <w:rPr>
          <w:rFonts w:ascii="Source Sans Pro SemiBold" w:eastAsia="Nunito" w:hAnsi="Source Sans Pro SemiBold" w:cs="Nunito"/>
          <w:color w:val="000000" w:themeColor="text1"/>
          <w:sz w:val="24"/>
          <w:szCs w:val="24"/>
        </w:rPr>
        <w:t xml:space="preserve">.  </w:t>
      </w:r>
    </w:p>
    <w:p w14:paraId="78748A84" w14:textId="77777777" w:rsidR="00F70CB7" w:rsidRPr="00F70CB7" w:rsidRDefault="00F70CB7" w:rsidP="00F70CB7">
      <w:pPr>
        <w:pBdr>
          <w:top w:val="none" w:sz="0" w:space="5" w:color="auto"/>
          <w:bottom w:val="none" w:sz="0" w:space="4" w:color="auto"/>
        </w:pBdr>
        <w:spacing w:line="240" w:lineRule="auto"/>
        <w:rPr>
          <w:rFonts w:ascii="Source Sans Pro SemiBold" w:eastAsia="Nunito" w:hAnsi="Source Sans Pro SemiBold" w:cs="Nunito"/>
          <w:color w:val="000000" w:themeColor="text1"/>
          <w:sz w:val="24"/>
          <w:szCs w:val="24"/>
        </w:rPr>
      </w:pPr>
    </w:p>
    <w:p w14:paraId="29F2E6DC" w14:textId="77777777" w:rsidR="00F70CB7" w:rsidRPr="00F70CB7" w:rsidRDefault="00F70CB7" w:rsidP="00F70CB7">
      <w:pPr>
        <w:pBdr>
          <w:top w:val="none" w:sz="0" w:space="5" w:color="auto"/>
          <w:bottom w:val="none" w:sz="0" w:space="4" w:color="auto"/>
        </w:pBdr>
        <w:rPr>
          <w:rFonts w:ascii="Source Sans Pro SemiBold" w:hAnsi="Source Sans Pro SemiBold"/>
          <w:color w:val="000000" w:themeColor="text1"/>
          <w:sz w:val="24"/>
          <w:szCs w:val="24"/>
        </w:rPr>
      </w:pPr>
    </w:p>
    <w:p w14:paraId="668F57F7" w14:textId="77777777" w:rsidR="00F70CB7" w:rsidRPr="00F70CB7" w:rsidRDefault="00F70CB7" w:rsidP="00F70CB7">
      <w:pPr>
        <w:pBdr>
          <w:top w:val="none" w:sz="0" w:space="5" w:color="auto"/>
          <w:bottom w:val="none" w:sz="0" w:space="4" w:color="auto"/>
        </w:pBdr>
        <w:rPr>
          <w:rFonts w:ascii="Source Sans Pro SemiBold" w:eastAsia="Nunito" w:hAnsi="Source Sans Pro SemiBold" w:cs="Nunito"/>
          <w:color w:val="000000" w:themeColor="text1"/>
          <w:sz w:val="24"/>
          <w:szCs w:val="24"/>
          <w:u w:val="single"/>
        </w:rPr>
      </w:pPr>
      <w:r w:rsidRPr="00F70CB7">
        <w:rPr>
          <w:rFonts w:ascii="Source Sans Pro SemiBold" w:eastAsia="Nunito" w:hAnsi="Source Sans Pro SemiBold" w:cs="Nunito"/>
          <w:color w:val="000000" w:themeColor="text1"/>
          <w:sz w:val="24"/>
          <w:szCs w:val="24"/>
        </w:rPr>
        <w:t>The Georgia State Department of Education governs the procedures for identifying and placing scholars in the gifted program. Below are Atlanta Public Schools’ (APS) links to gifted screening, referral, and testing information.</w:t>
      </w:r>
      <w:r w:rsidRPr="00F70CB7">
        <w:rPr>
          <w:rFonts w:ascii="Source Sans Pro SemiBold" w:hAnsi="Source Sans Pro SemiBold"/>
          <w:color w:val="000000" w:themeColor="text1"/>
          <w:sz w:val="24"/>
          <w:szCs w:val="24"/>
        </w:rPr>
        <w:fldChar w:fldCharType="begin"/>
      </w:r>
      <w:r w:rsidRPr="00F70CB7">
        <w:rPr>
          <w:rFonts w:ascii="Source Sans Pro SemiBold" w:hAnsi="Source Sans Pro SemiBold"/>
          <w:color w:val="000000" w:themeColor="text1"/>
          <w:sz w:val="24"/>
          <w:szCs w:val="24"/>
        </w:rPr>
        <w:instrText xml:space="preserve"> HYPERLINK "http://www.atlanta.k12.ga.us/Page/21037" </w:instrText>
      </w:r>
      <w:r w:rsidRPr="00F70CB7">
        <w:rPr>
          <w:rFonts w:ascii="Source Sans Pro SemiBold" w:hAnsi="Source Sans Pro SemiBold"/>
          <w:color w:val="000000" w:themeColor="text1"/>
          <w:sz w:val="24"/>
          <w:szCs w:val="24"/>
        </w:rPr>
        <w:fldChar w:fldCharType="separate"/>
      </w:r>
    </w:p>
    <w:p w14:paraId="242E9AF7" w14:textId="77777777" w:rsidR="00F70CB7" w:rsidRPr="00F70CB7" w:rsidRDefault="00F70CB7" w:rsidP="00F70CB7">
      <w:pPr>
        <w:pBdr>
          <w:bottom w:val="none" w:sz="0" w:space="7" w:color="auto"/>
        </w:pBdr>
        <w:rPr>
          <w:rFonts w:ascii="Source Sans Pro SemiBold" w:hAnsi="Source Sans Pro SemiBold"/>
          <w:color w:val="000000" w:themeColor="text1"/>
          <w:sz w:val="24"/>
          <w:szCs w:val="24"/>
        </w:rPr>
      </w:pPr>
      <w:r w:rsidRPr="00F70CB7">
        <w:rPr>
          <w:rFonts w:ascii="Source Sans Pro SemiBold" w:hAnsi="Source Sans Pro SemiBold"/>
          <w:color w:val="000000" w:themeColor="text1"/>
          <w:sz w:val="24"/>
          <w:szCs w:val="24"/>
        </w:rPr>
        <w:fldChar w:fldCharType="end"/>
      </w:r>
      <w:hyperlink r:id="rId8">
        <w:r w:rsidRPr="00F70CB7">
          <w:rPr>
            <w:rFonts w:ascii="Source Sans Pro SemiBold" w:eastAsia="Nunito" w:hAnsi="Source Sans Pro SemiBold" w:cs="Nunito"/>
            <w:color w:val="000000" w:themeColor="text1"/>
            <w:sz w:val="24"/>
            <w:szCs w:val="24"/>
            <w:u w:val="single"/>
          </w:rPr>
          <w:t>APS - Gifted and Talented Screening &amp; Referral FAQs - English</w:t>
        </w:r>
      </w:hyperlink>
    </w:p>
    <w:p w14:paraId="2AFBAF5A" w14:textId="77777777" w:rsidR="00F70CB7" w:rsidRPr="00F70CB7" w:rsidRDefault="00F70CB7" w:rsidP="00F70CB7">
      <w:pPr>
        <w:pBdr>
          <w:bottom w:val="none" w:sz="0" w:space="7" w:color="auto"/>
        </w:pBdr>
        <w:rPr>
          <w:rFonts w:ascii="Source Sans Pro SemiBold" w:eastAsia="Nunito" w:hAnsi="Source Sans Pro SemiBold" w:cs="Nunito"/>
          <w:color w:val="000000" w:themeColor="text1"/>
          <w:sz w:val="24"/>
          <w:szCs w:val="24"/>
          <w:u w:val="single"/>
        </w:rPr>
      </w:pPr>
      <w:hyperlink r:id="rId9">
        <w:r w:rsidRPr="00F70CB7">
          <w:rPr>
            <w:rFonts w:ascii="Source Sans Pro SemiBold" w:eastAsia="Nunito" w:hAnsi="Source Sans Pro SemiBold" w:cs="Nunito"/>
            <w:color w:val="000000" w:themeColor="text1"/>
            <w:sz w:val="24"/>
            <w:szCs w:val="24"/>
            <w:u w:val="single"/>
          </w:rPr>
          <w:t>APS - Gifted and Talented Screening &amp; Referral FAQs - Spanish</w:t>
        </w:r>
      </w:hyperlink>
      <w:r w:rsidRPr="00F70CB7">
        <w:rPr>
          <w:rFonts w:ascii="Source Sans Pro SemiBold" w:hAnsi="Source Sans Pro SemiBold"/>
          <w:color w:val="000000" w:themeColor="text1"/>
          <w:sz w:val="24"/>
          <w:szCs w:val="24"/>
        </w:rPr>
        <w:fldChar w:fldCharType="begin"/>
      </w:r>
      <w:r w:rsidRPr="00F70CB7">
        <w:rPr>
          <w:rFonts w:ascii="Source Sans Pro SemiBold" w:hAnsi="Source Sans Pro SemiBold"/>
          <w:color w:val="000000" w:themeColor="text1"/>
          <w:sz w:val="24"/>
          <w:szCs w:val="24"/>
        </w:rPr>
        <w:instrText xml:space="preserve"> HYPERLINK "http://www.gardenhillselementary.org/wp-content/uploads/2017/08/FAQ-Screening-and-Referral-FAQ-17-18.pdf" </w:instrText>
      </w:r>
      <w:r w:rsidRPr="00F70CB7">
        <w:rPr>
          <w:rFonts w:ascii="Source Sans Pro SemiBold" w:hAnsi="Source Sans Pro SemiBold"/>
          <w:color w:val="000000" w:themeColor="text1"/>
          <w:sz w:val="24"/>
          <w:szCs w:val="24"/>
        </w:rPr>
        <w:fldChar w:fldCharType="separate"/>
      </w:r>
    </w:p>
    <w:p w14:paraId="1482DD53" w14:textId="77777777" w:rsidR="00F70CB7" w:rsidRPr="00F70CB7" w:rsidRDefault="00F70CB7" w:rsidP="00F70CB7">
      <w:pPr>
        <w:pBdr>
          <w:bottom w:val="none" w:sz="0" w:space="7" w:color="auto"/>
        </w:pBdr>
        <w:rPr>
          <w:rFonts w:ascii="Source Sans Pro SemiBold" w:eastAsia="Nunito" w:hAnsi="Source Sans Pro SemiBold" w:cs="Nunito"/>
          <w:color w:val="000000" w:themeColor="text1"/>
          <w:sz w:val="24"/>
          <w:szCs w:val="24"/>
          <w:u w:val="single"/>
        </w:rPr>
      </w:pPr>
      <w:r w:rsidRPr="00F70CB7">
        <w:rPr>
          <w:rFonts w:ascii="Source Sans Pro SemiBold" w:hAnsi="Source Sans Pro SemiBold"/>
          <w:color w:val="000000" w:themeColor="text1"/>
          <w:sz w:val="24"/>
          <w:szCs w:val="24"/>
        </w:rPr>
        <w:fldChar w:fldCharType="end"/>
      </w:r>
      <w:hyperlink r:id="rId10">
        <w:r w:rsidRPr="00F70CB7">
          <w:rPr>
            <w:rFonts w:ascii="Source Sans Pro SemiBold" w:eastAsia="Nunito" w:hAnsi="Source Sans Pro SemiBold" w:cs="Nunito"/>
            <w:color w:val="000000" w:themeColor="text1"/>
            <w:sz w:val="24"/>
            <w:szCs w:val="24"/>
            <w:u w:val="single"/>
          </w:rPr>
          <w:t>APS - Gifted Testing Informational Video</w:t>
        </w:r>
      </w:hyperlink>
      <w:r w:rsidRPr="00F70CB7">
        <w:rPr>
          <w:rFonts w:ascii="Source Sans Pro SemiBold" w:hAnsi="Source Sans Pro SemiBold"/>
          <w:color w:val="000000" w:themeColor="text1"/>
          <w:sz w:val="24"/>
          <w:szCs w:val="24"/>
        </w:rPr>
        <w:fldChar w:fldCharType="begin"/>
      </w:r>
      <w:r w:rsidRPr="00F70CB7">
        <w:rPr>
          <w:rFonts w:ascii="Source Sans Pro SemiBold" w:hAnsi="Source Sans Pro SemiBold"/>
          <w:color w:val="000000" w:themeColor="text1"/>
          <w:sz w:val="24"/>
          <w:szCs w:val="24"/>
        </w:rPr>
        <w:instrText xml:space="preserve"> HYPERLINK "http://www.atlantapublicschools.us/Page/21037" </w:instrText>
      </w:r>
      <w:r w:rsidRPr="00F70CB7">
        <w:rPr>
          <w:rFonts w:ascii="Source Sans Pro SemiBold" w:hAnsi="Source Sans Pro SemiBold"/>
          <w:color w:val="000000" w:themeColor="text1"/>
          <w:sz w:val="24"/>
          <w:szCs w:val="24"/>
        </w:rPr>
        <w:fldChar w:fldCharType="separate"/>
      </w:r>
    </w:p>
    <w:p w14:paraId="7B717385" w14:textId="77777777" w:rsidR="00F70CB7" w:rsidRPr="00F70CB7" w:rsidRDefault="00F70CB7" w:rsidP="00F70CB7">
      <w:pPr>
        <w:pBdr>
          <w:bottom w:val="none" w:sz="0" w:space="7" w:color="auto"/>
        </w:pBdr>
        <w:rPr>
          <w:rFonts w:ascii="Source Sans Pro SemiBold" w:eastAsia="Nunito" w:hAnsi="Source Sans Pro SemiBold" w:cs="Nunito"/>
          <w:color w:val="000000" w:themeColor="text1"/>
          <w:sz w:val="24"/>
          <w:szCs w:val="24"/>
        </w:rPr>
      </w:pPr>
      <w:r w:rsidRPr="00F70CB7">
        <w:rPr>
          <w:rFonts w:ascii="Source Sans Pro SemiBold" w:hAnsi="Source Sans Pro SemiBold"/>
          <w:color w:val="000000" w:themeColor="text1"/>
          <w:sz w:val="24"/>
          <w:szCs w:val="24"/>
        </w:rPr>
        <w:fldChar w:fldCharType="end"/>
      </w:r>
    </w:p>
    <w:p w14:paraId="4A69A243" w14:textId="77777777" w:rsidR="00F70CB7" w:rsidRPr="00F70CB7" w:rsidRDefault="00F70CB7" w:rsidP="00F70CB7">
      <w:pPr>
        <w:pBdr>
          <w:bottom w:val="none" w:sz="0" w:space="7" w:color="auto"/>
        </w:pBdr>
        <w:rPr>
          <w:rFonts w:ascii="Source Sans Pro SemiBold" w:eastAsia="Nunito" w:hAnsi="Source Sans Pro SemiBold" w:cs="Nunito"/>
          <w:color w:val="000000" w:themeColor="text1"/>
          <w:sz w:val="24"/>
          <w:szCs w:val="24"/>
        </w:rPr>
      </w:pPr>
      <w:r w:rsidRPr="00F70CB7">
        <w:rPr>
          <w:rFonts w:ascii="Source Sans Pro SemiBold" w:eastAsia="Nunito" w:hAnsi="Source Sans Pro SemiBold" w:cs="Nunito"/>
          <w:color w:val="000000" w:themeColor="text1"/>
          <w:sz w:val="24"/>
          <w:szCs w:val="24"/>
        </w:rPr>
        <w:t xml:space="preserve">Please contact Mrs. E Womack at </w:t>
      </w:r>
      <w:hyperlink r:id="rId11">
        <w:r w:rsidRPr="00F70CB7">
          <w:rPr>
            <w:rFonts w:ascii="Source Sans Pro SemiBold" w:eastAsia="Nunito" w:hAnsi="Source Sans Pro SemiBold" w:cs="Nunito"/>
            <w:color w:val="000000" w:themeColor="text1"/>
            <w:sz w:val="24"/>
            <w:szCs w:val="24"/>
            <w:u w:val="single"/>
          </w:rPr>
          <w:t>ewomack@kippmetroatlanta.org</w:t>
        </w:r>
      </w:hyperlink>
      <w:r w:rsidRPr="00F70CB7">
        <w:rPr>
          <w:rFonts w:ascii="Source Sans Pro SemiBold" w:eastAsia="Nunito" w:hAnsi="Source Sans Pro SemiBold" w:cs="Nunito"/>
          <w:color w:val="000000" w:themeColor="text1"/>
          <w:sz w:val="24"/>
          <w:szCs w:val="24"/>
        </w:rPr>
        <w:t xml:space="preserve"> for any KWPA Gifted Program questions.</w:t>
      </w:r>
      <w:bookmarkStart w:id="0" w:name="_GoBack"/>
      <w:bookmarkEnd w:id="0"/>
    </w:p>
    <w:p w14:paraId="5182C260" w14:textId="77777777" w:rsidR="00F70CB7" w:rsidRPr="00F70CB7" w:rsidRDefault="00F70CB7" w:rsidP="00F70CB7">
      <w:pPr>
        <w:pBdr>
          <w:bottom w:val="none" w:sz="0" w:space="7" w:color="auto"/>
        </w:pBdr>
        <w:rPr>
          <w:rFonts w:ascii="Source Sans Pro SemiBold" w:eastAsia="Nunito" w:hAnsi="Source Sans Pro SemiBold" w:cs="Nunito"/>
          <w:color w:val="000000" w:themeColor="text1"/>
          <w:sz w:val="24"/>
          <w:szCs w:val="24"/>
        </w:rPr>
      </w:pPr>
    </w:p>
    <w:p w14:paraId="2067B525" w14:textId="77777777" w:rsidR="00F70CB7" w:rsidRDefault="00F70CB7" w:rsidP="00F70CB7">
      <w:pPr>
        <w:pBdr>
          <w:bottom w:val="none" w:sz="0" w:space="7" w:color="auto"/>
        </w:pBdr>
        <w:rPr>
          <w:rFonts w:ascii="Nunito" w:eastAsia="Nunito" w:hAnsi="Nunito" w:cs="Nunito"/>
          <w:color w:val="797979"/>
          <w:sz w:val="18"/>
          <w:szCs w:val="18"/>
        </w:rPr>
      </w:pPr>
    </w:p>
    <w:p w14:paraId="459CFEDE" w14:textId="77777777" w:rsidR="00F70CB7" w:rsidRDefault="00F70CB7" w:rsidP="00F70CB7">
      <w:pPr>
        <w:pBdr>
          <w:bottom w:val="none" w:sz="0" w:space="7" w:color="auto"/>
        </w:pBdr>
        <w:rPr>
          <w:rFonts w:ascii="Nunito" w:eastAsia="Nunito" w:hAnsi="Nunito" w:cs="Nunito"/>
          <w:color w:val="797979"/>
          <w:sz w:val="18"/>
          <w:szCs w:val="18"/>
        </w:rPr>
      </w:pPr>
    </w:p>
    <w:p w14:paraId="32EA6DDB" w14:textId="77777777" w:rsidR="00F70CB7" w:rsidRDefault="00F70CB7" w:rsidP="00F70CB7">
      <w:pPr>
        <w:pBdr>
          <w:bottom w:val="none" w:sz="0" w:space="7" w:color="auto"/>
        </w:pBdr>
        <w:rPr>
          <w:rFonts w:ascii="Nunito" w:eastAsia="Nunito" w:hAnsi="Nunito" w:cs="Nunito"/>
          <w:color w:val="797979"/>
          <w:sz w:val="18"/>
          <w:szCs w:val="18"/>
        </w:rPr>
      </w:pPr>
    </w:p>
    <w:p w14:paraId="668530EA" w14:textId="77777777" w:rsidR="00F70CB7" w:rsidRDefault="00F70CB7" w:rsidP="00F70CB7">
      <w:pPr>
        <w:pBdr>
          <w:bottom w:val="none" w:sz="0" w:space="7" w:color="auto"/>
        </w:pBdr>
        <w:rPr>
          <w:rFonts w:ascii="Nunito" w:eastAsia="Nunito" w:hAnsi="Nunito" w:cs="Nunito"/>
          <w:color w:val="797979"/>
          <w:sz w:val="18"/>
          <w:szCs w:val="18"/>
        </w:rPr>
      </w:pPr>
    </w:p>
    <w:p w14:paraId="1EB2705B" w14:textId="77777777" w:rsidR="00F70CB7" w:rsidRDefault="00F70CB7" w:rsidP="00F70CB7">
      <w:pPr>
        <w:pBdr>
          <w:bottom w:val="none" w:sz="0" w:space="7" w:color="auto"/>
        </w:pBdr>
        <w:rPr>
          <w:rFonts w:ascii="Nunito" w:eastAsia="Nunito" w:hAnsi="Nunito" w:cs="Nunito"/>
          <w:color w:val="797979"/>
          <w:sz w:val="18"/>
          <w:szCs w:val="18"/>
        </w:rPr>
      </w:pPr>
    </w:p>
    <w:p w14:paraId="3E8D0363" w14:textId="77777777" w:rsidR="00F70CB7" w:rsidRDefault="00F70CB7" w:rsidP="00F70CB7">
      <w:pPr>
        <w:pBdr>
          <w:bottom w:val="none" w:sz="0" w:space="7" w:color="auto"/>
        </w:pBdr>
        <w:rPr>
          <w:rFonts w:ascii="Nunito" w:eastAsia="Nunito" w:hAnsi="Nunito" w:cs="Nunito"/>
          <w:color w:val="797979"/>
          <w:sz w:val="18"/>
          <w:szCs w:val="18"/>
        </w:rPr>
      </w:pPr>
    </w:p>
    <w:p w14:paraId="42C7CCE0" w14:textId="65F58892" w:rsidR="00F70CB7" w:rsidRDefault="00F70CB7" w:rsidP="00F70CB7">
      <w:pPr>
        <w:pBdr>
          <w:bottom w:val="none" w:sz="0" w:space="7" w:color="auto"/>
        </w:pBdr>
        <w:rPr>
          <w:rFonts w:ascii="Nunito" w:eastAsia="Nunito" w:hAnsi="Nunito" w:cs="Nunito"/>
          <w:color w:val="797979"/>
          <w:sz w:val="18"/>
          <w:szCs w:val="18"/>
        </w:rPr>
      </w:pPr>
      <w:r>
        <w:rPr>
          <w:rFonts w:ascii="Source Sans Pro SemiBold" w:eastAsia="Nunito" w:hAnsi="Source Sans Pro SemiBold" w:cs="Nunito"/>
          <w:noProof/>
          <w:color w:val="000000" w:themeColor="text1"/>
          <w:sz w:val="24"/>
          <w:szCs w:val="24"/>
        </w:rPr>
        <w:drawing>
          <wp:inline distT="0" distB="0" distL="0" distR="0" wp14:anchorId="246C9104" wp14:editId="7403FE1F">
            <wp:extent cx="2278380" cy="624840"/>
            <wp:effectExtent l="0" t="0" r="7620" b="381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fted logo.jpg"/>
                    <pic:cNvPicPr/>
                  </pic:nvPicPr>
                  <pic:blipFill>
                    <a:blip r:embed="rId5">
                      <a:extLst>
                        <a:ext uri="{28A0092B-C50C-407E-A947-70E740481C1C}">
                          <a14:useLocalDpi xmlns:a14="http://schemas.microsoft.com/office/drawing/2010/main" val="0"/>
                        </a:ext>
                      </a:extLst>
                    </a:blip>
                    <a:stretch>
                      <a:fillRect/>
                    </a:stretch>
                  </pic:blipFill>
                  <pic:spPr>
                    <a:xfrm>
                      <a:off x="0" y="0"/>
                      <a:ext cx="2344147" cy="642876"/>
                    </a:xfrm>
                    <a:prstGeom prst="rect">
                      <a:avLst/>
                    </a:prstGeom>
                  </pic:spPr>
                </pic:pic>
              </a:graphicData>
            </a:graphic>
          </wp:inline>
        </w:drawing>
      </w:r>
      <w:r>
        <w:rPr>
          <w:rFonts w:ascii="Source Sans Pro SemiBold" w:eastAsia="Nunito" w:hAnsi="Source Sans Pro SemiBold" w:cs="Nunito"/>
          <w:noProof/>
          <w:color w:val="000000" w:themeColor="text1"/>
          <w:sz w:val="24"/>
          <w:szCs w:val="24"/>
        </w:rPr>
        <w:t xml:space="preserve">                        </w:t>
      </w:r>
      <w:r>
        <w:rPr>
          <w:rFonts w:ascii="Source Sans Pro SemiBold" w:eastAsia="Nunito" w:hAnsi="Source Sans Pro SemiBold" w:cs="Nunito"/>
          <w:noProof/>
          <w:color w:val="000000" w:themeColor="text1"/>
          <w:sz w:val="24"/>
          <w:szCs w:val="24"/>
        </w:rPr>
        <w:drawing>
          <wp:inline distT="0" distB="0" distL="0" distR="0" wp14:anchorId="3FA58817" wp14:editId="4C62C25B">
            <wp:extent cx="2918460" cy="533400"/>
            <wp:effectExtent l="0" t="0" r="0" b="0"/>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0303" cy="550186"/>
                    </a:xfrm>
                    <a:prstGeom prst="rect">
                      <a:avLst/>
                    </a:prstGeom>
                  </pic:spPr>
                </pic:pic>
              </a:graphicData>
            </a:graphic>
          </wp:inline>
        </w:drawing>
      </w:r>
    </w:p>
    <w:p w14:paraId="060B7409" w14:textId="77777777" w:rsidR="00F70CB7" w:rsidRDefault="00F70CB7" w:rsidP="00F70CB7">
      <w:pPr>
        <w:pBdr>
          <w:bottom w:val="none" w:sz="0" w:space="7" w:color="auto"/>
        </w:pBdr>
        <w:rPr>
          <w:rFonts w:ascii="Nunito" w:eastAsia="Nunito" w:hAnsi="Nunito" w:cs="Nunito"/>
          <w:color w:val="797979"/>
          <w:sz w:val="18"/>
          <w:szCs w:val="18"/>
        </w:rPr>
      </w:pPr>
    </w:p>
    <w:p w14:paraId="006F3BC4" w14:textId="77777777" w:rsidR="00F70CB7" w:rsidRDefault="00F70CB7" w:rsidP="00F70CB7">
      <w:pPr>
        <w:pBdr>
          <w:bottom w:val="none" w:sz="0" w:space="7" w:color="auto"/>
        </w:pBdr>
        <w:rPr>
          <w:rFonts w:ascii="Nunito" w:eastAsia="Nunito" w:hAnsi="Nunito" w:cs="Nunito"/>
          <w:color w:val="797979"/>
          <w:sz w:val="18"/>
          <w:szCs w:val="18"/>
        </w:rPr>
      </w:pPr>
    </w:p>
    <w:p w14:paraId="46546E0C" w14:textId="77777777" w:rsidR="00F70CB7" w:rsidRDefault="00F70CB7" w:rsidP="00F70CB7">
      <w:pPr>
        <w:pBdr>
          <w:bottom w:val="none" w:sz="0" w:space="7" w:color="auto"/>
        </w:pBdr>
        <w:rPr>
          <w:rFonts w:ascii="Nunito" w:eastAsia="Nunito" w:hAnsi="Nunito" w:cs="Nunito"/>
          <w:color w:val="797979"/>
          <w:sz w:val="18"/>
          <w:szCs w:val="18"/>
        </w:rPr>
      </w:pPr>
    </w:p>
    <w:p w14:paraId="6EC60B50" w14:textId="5BDFACB1" w:rsidR="00F70CB7" w:rsidRPr="00F70CB7" w:rsidRDefault="00F70CB7" w:rsidP="00F70CB7">
      <w:pPr>
        <w:pBdr>
          <w:bottom w:val="none" w:sz="0" w:space="7" w:color="auto"/>
        </w:pBdr>
        <w:rPr>
          <w:rFonts w:ascii="Source Sans Pro SemiBold" w:eastAsia="Nunito" w:hAnsi="Source Sans Pro SemiBold" w:cs="Nunito"/>
          <w:color w:val="000000" w:themeColor="text1"/>
        </w:rPr>
      </w:pPr>
      <w:r w:rsidRPr="00F70CB7">
        <w:rPr>
          <w:rFonts w:ascii="Source Sans Pro SemiBold" w:eastAsia="Nunito" w:hAnsi="Source Sans Pro SemiBold" w:cs="Nunito"/>
          <w:color w:val="000000" w:themeColor="text1"/>
        </w:rPr>
        <w:t xml:space="preserve">El </w:t>
      </w:r>
      <w:proofErr w:type="spellStart"/>
      <w:r w:rsidRPr="00F70CB7">
        <w:rPr>
          <w:rFonts w:ascii="Source Sans Pro SemiBold" w:eastAsia="Nunito" w:hAnsi="Source Sans Pro SemiBold" w:cs="Nunito"/>
          <w:color w:val="000000" w:themeColor="text1"/>
        </w:rPr>
        <w:t>enfoque</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académico</w:t>
      </w:r>
      <w:proofErr w:type="spellEnd"/>
      <w:r w:rsidRPr="00F70CB7">
        <w:rPr>
          <w:rFonts w:ascii="Source Sans Pro SemiBold" w:eastAsia="Nunito" w:hAnsi="Source Sans Pro SemiBold" w:cs="Nunito"/>
          <w:color w:val="000000" w:themeColor="text1"/>
        </w:rPr>
        <w:t xml:space="preserve"> del </w:t>
      </w:r>
      <w:proofErr w:type="spellStart"/>
      <w:r w:rsidRPr="00F70CB7">
        <w:rPr>
          <w:rFonts w:ascii="Source Sans Pro SemiBold" w:eastAsia="Nunito" w:hAnsi="Source Sans Pro SemiBold" w:cs="Nunito"/>
          <w:color w:val="000000" w:themeColor="text1"/>
        </w:rPr>
        <w:t>programa</w:t>
      </w:r>
      <w:proofErr w:type="spellEnd"/>
      <w:r w:rsidRPr="00F70CB7">
        <w:rPr>
          <w:rFonts w:ascii="Source Sans Pro SemiBold" w:eastAsia="Nunito" w:hAnsi="Source Sans Pro SemiBold" w:cs="Nunito"/>
          <w:color w:val="000000" w:themeColor="text1"/>
        </w:rPr>
        <w:t xml:space="preserve"> para </w:t>
      </w:r>
      <w:proofErr w:type="spellStart"/>
      <w:r w:rsidRPr="00F70CB7">
        <w:rPr>
          <w:rFonts w:ascii="Source Sans Pro SemiBold" w:eastAsia="Nunito" w:hAnsi="Source Sans Pro SemiBold" w:cs="Nunito"/>
          <w:color w:val="000000" w:themeColor="text1"/>
        </w:rPr>
        <w:t>alumnos</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dotados</w:t>
      </w:r>
      <w:proofErr w:type="spellEnd"/>
      <w:r w:rsidRPr="00F70CB7">
        <w:rPr>
          <w:rFonts w:ascii="Source Sans Pro SemiBold" w:eastAsia="Nunito" w:hAnsi="Source Sans Pro SemiBold" w:cs="Nunito"/>
          <w:color w:val="000000" w:themeColor="text1"/>
        </w:rPr>
        <w:t xml:space="preserve"> de KIPP Woodson Park Academy (KWPA) </w:t>
      </w:r>
      <w:proofErr w:type="spellStart"/>
      <w:r w:rsidRPr="00F70CB7">
        <w:rPr>
          <w:rFonts w:ascii="Source Sans Pro SemiBold" w:eastAsia="Nunito" w:hAnsi="Source Sans Pro SemiBold" w:cs="Nunito"/>
          <w:color w:val="000000" w:themeColor="text1"/>
        </w:rPr>
        <w:t>sigue</w:t>
      </w:r>
      <w:proofErr w:type="spellEnd"/>
      <w:r w:rsidRPr="00F70CB7">
        <w:rPr>
          <w:rFonts w:ascii="Source Sans Pro SemiBold" w:eastAsia="Nunito" w:hAnsi="Source Sans Pro SemiBold" w:cs="Nunito"/>
          <w:color w:val="000000" w:themeColor="text1"/>
        </w:rPr>
        <w:t xml:space="preserve"> los </w:t>
      </w:r>
      <w:proofErr w:type="spellStart"/>
      <w:r w:rsidRPr="00F70CB7">
        <w:rPr>
          <w:rFonts w:ascii="Source Sans Pro SemiBold" w:eastAsia="Nunito" w:hAnsi="Source Sans Pro SemiBold" w:cs="Nunito"/>
          <w:color w:val="000000" w:themeColor="text1"/>
        </w:rPr>
        <w:t>estándares</w:t>
      </w:r>
      <w:proofErr w:type="spellEnd"/>
      <w:r w:rsidRPr="00F70CB7">
        <w:rPr>
          <w:rFonts w:ascii="Source Sans Pro SemiBold" w:eastAsia="Nunito" w:hAnsi="Source Sans Pro SemiBold" w:cs="Nunito"/>
          <w:color w:val="000000" w:themeColor="text1"/>
        </w:rPr>
        <w:t xml:space="preserve"> de </w:t>
      </w:r>
      <w:proofErr w:type="spellStart"/>
      <w:r w:rsidRPr="00F70CB7">
        <w:rPr>
          <w:rFonts w:ascii="Source Sans Pro SemiBold" w:eastAsia="Nunito" w:hAnsi="Source Sans Pro SemiBold" w:cs="Nunito"/>
          <w:color w:val="000000" w:themeColor="text1"/>
        </w:rPr>
        <w:t>programación</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recomendados</w:t>
      </w:r>
      <w:proofErr w:type="spellEnd"/>
      <w:r w:rsidRPr="00F70CB7">
        <w:rPr>
          <w:rFonts w:ascii="Source Sans Pro SemiBold" w:eastAsia="Nunito" w:hAnsi="Source Sans Pro SemiBold" w:cs="Nunito"/>
          <w:color w:val="000000" w:themeColor="text1"/>
        </w:rPr>
        <w:t xml:space="preserve">. Las </w:t>
      </w:r>
      <w:proofErr w:type="spellStart"/>
      <w:r w:rsidRPr="00F70CB7">
        <w:rPr>
          <w:rFonts w:ascii="Source Sans Pro SemiBold" w:eastAsia="Nunito" w:hAnsi="Source Sans Pro SemiBold" w:cs="Nunito"/>
          <w:color w:val="000000" w:themeColor="text1"/>
        </w:rPr>
        <w:t>actividades</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educativas</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están</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diseñadas</w:t>
      </w:r>
      <w:proofErr w:type="spellEnd"/>
      <w:r w:rsidRPr="00F70CB7">
        <w:rPr>
          <w:rFonts w:ascii="Source Sans Pro SemiBold" w:eastAsia="Nunito" w:hAnsi="Source Sans Pro SemiBold" w:cs="Nunito"/>
          <w:color w:val="000000" w:themeColor="text1"/>
        </w:rPr>
        <w:t xml:space="preserve"> para </w:t>
      </w:r>
      <w:proofErr w:type="spellStart"/>
      <w:r w:rsidRPr="00F70CB7">
        <w:rPr>
          <w:rFonts w:ascii="Source Sans Pro SemiBold" w:eastAsia="Nunito" w:hAnsi="Source Sans Pro SemiBold" w:cs="Nunito"/>
          <w:color w:val="000000" w:themeColor="text1"/>
        </w:rPr>
        <w:t>garantizar</w:t>
      </w:r>
      <w:proofErr w:type="spellEnd"/>
      <w:r w:rsidRPr="00F70CB7">
        <w:rPr>
          <w:rFonts w:ascii="Source Sans Pro SemiBold" w:eastAsia="Nunito" w:hAnsi="Source Sans Pro SemiBold" w:cs="Nunito"/>
          <w:color w:val="000000" w:themeColor="text1"/>
        </w:rPr>
        <w:t xml:space="preserve"> que los </w:t>
      </w:r>
      <w:proofErr w:type="spellStart"/>
      <w:r w:rsidRPr="00F70CB7">
        <w:rPr>
          <w:rFonts w:ascii="Source Sans Pro SemiBold" w:eastAsia="Nunito" w:hAnsi="Source Sans Pro SemiBold" w:cs="Nunito"/>
          <w:color w:val="000000" w:themeColor="text1"/>
        </w:rPr>
        <w:t>estudiantes</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superdotados</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desarrollen</w:t>
      </w:r>
      <w:proofErr w:type="spellEnd"/>
      <w:r w:rsidRPr="00F70CB7">
        <w:rPr>
          <w:rFonts w:ascii="Source Sans Pro SemiBold" w:eastAsia="Nunito" w:hAnsi="Source Sans Pro SemiBold" w:cs="Nunito"/>
          <w:color w:val="000000" w:themeColor="text1"/>
        </w:rPr>
        <w:t xml:space="preserve"> y </w:t>
      </w:r>
      <w:proofErr w:type="spellStart"/>
      <w:r w:rsidRPr="00F70CB7">
        <w:rPr>
          <w:rFonts w:ascii="Source Sans Pro SemiBold" w:eastAsia="Nunito" w:hAnsi="Source Sans Pro SemiBold" w:cs="Nunito"/>
          <w:color w:val="000000" w:themeColor="text1"/>
        </w:rPr>
        <w:t>demuestren</w:t>
      </w:r>
      <w:proofErr w:type="spellEnd"/>
      <w:r w:rsidRPr="00F70CB7">
        <w:rPr>
          <w:rFonts w:ascii="Source Sans Pro SemiBold" w:eastAsia="Nunito" w:hAnsi="Source Sans Pro SemiBold" w:cs="Nunito"/>
          <w:color w:val="000000" w:themeColor="text1"/>
        </w:rPr>
        <w:t>:</w:t>
      </w:r>
    </w:p>
    <w:p w14:paraId="3EACE4AA" w14:textId="77777777" w:rsidR="00F70CB7" w:rsidRPr="00F70CB7" w:rsidRDefault="00F70CB7" w:rsidP="00F70CB7">
      <w:pPr>
        <w:numPr>
          <w:ilvl w:val="0"/>
          <w:numId w:val="4"/>
        </w:numPr>
        <w:pBdr>
          <w:bottom w:val="none" w:sz="0" w:space="7" w:color="auto"/>
        </w:pBdr>
        <w:rPr>
          <w:rFonts w:ascii="Source Sans Pro SemiBold" w:eastAsia="Nunito" w:hAnsi="Source Sans Pro SemiBold" w:cs="Nunito"/>
          <w:color w:val="000000" w:themeColor="text1"/>
        </w:rPr>
      </w:pPr>
      <w:proofErr w:type="spellStart"/>
      <w:r w:rsidRPr="00F70CB7">
        <w:rPr>
          <w:rFonts w:ascii="Source Sans Pro SemiBold" w:eastAsia="Nunito" w:hAnsi="Source Sans Pro SemiBold" w:cs="Nunito"/>
          <w:color w:val="000000" w:themeColor="text1"/>
        </w:rPr>
        <w:t>Habilidades</w:t>
      </w:r>
      <w:proofErr w:type="spellEnd"/>
      <w:r w:rsidRPr="00F70CB7">
        <w:rPr>
          <w:rFonts w:ascii="Source Sans Pro SemiBold" w:eastAsia="Nunito" w:hAnsi="Source Sans Pro SemiBold" w:cs="Nunito"/>
          <w:color w:val="000000" w:themeColor="text1"/>
        </w:rPr>
        <w:t xml:space="preserve"> de </w:t>
      </w:r>
      <w:proofErr w:type="spellStart"/>
      <w:r w:rsidRPr="00F70CB7">
        <w:rPr>
          <w:rFonts w:ascii="Source Sans Pro SemiBold" w:eastAsia="Nunito" w:hAnsi="Source Sans Pro SemiBold" w:cs="Nunito"/>
          <w:color w:val="000000" w:themeColor="text1"/>
        </w:rPr>
        <w:t>investigación</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avanzada</w:t>
      </w:r>
      <w:proofErr w:type="spellEnd"/>
    </w:p>
    <w:p w14:paraId="09CD171E" w14:textId="77777777" w:rsidR="00F70CB7" w:rsidRPr="00F70CB7" w:rsidRDefault="00F70CB7" w:rsidP="00F70CB7">
      <w:pPr>
        <w:numPr>
          <w:ilvl w:val="0"/>
          <w:numId w:val="4"/>
        </w:numPr>
        <w:pBdr>
          <w:bottom w:val="none" w:sz="0" w:space="7" w:color="auto"/>
        </w:pBdr>
        <w:rPr>
          <w:rFonts w:ascii="Source Sans Pro SemiBold" w:eastAsia="Nunito" w:hAnsi="Source Sans Pro SemiBold" w:cs="Nunito"/>
          <w:color w:val="000000" w:themeColor="text1"/>
        </w:rPr>
      </w:pPr>
      <w:r w:rsidRPr="00F70CB7">
        <w:rPr>
          <w:rFonts w:ascii="Source Sans Pro SemiBold" w:eastAsia="Nunito" w:hAnsi="Source Sans Pro SemiBold" w:cs="Nunito"/>
          <w:color w:val="000000" w:themeColor="text1"/>
        </w:rPr>
        <w:t xml:space="preserve">Orden superior y </w:t>
      </w:r>
      <w:proofErr w:type="spellStart"/>
      <w:r w:rsidRPr="00F70CB7">
        <w:rPr>
          <w:rFonts w:ascii="Source Sans Pro SemiBold" w:eastAsia="Nunito" w:hAnsi="Source Sans Pro SemiBold" w:cs="Nunito"/>
          <w:color w:val="000000" w:themeColor="text1"/>
        </w:rPr>
        <w:t>habilidades</w:t>
      </w:r>
      <w:proofErr w:type="spellEnd"/>
      <w:r w:rsidRPr="00F70CB7">
        <w:rPr>
          <w:rFonts w:ascii="Source Sans Pro SemiBold" w:eastAsia="Nunito" w:hAnsi="Source Sans Pro SemiBold" w:cs="Nunito"/>
          <w:color w:val="000000" w:themeColor="text1"/>
        </w:rPr>
        <w:t xml:space="preserve"> de </w:t>
      </w:r>
      <w:proofErr w:type="spellStart"/>
      <w:r w:rsidRPr="00F70CB7">
        <w:rPr>
          <w:rFonts w:ascii="Source Sans Pro SemiBold" w:eastAsia="Nunito" w:hAnsi="Source Sans Pro SemiBold" w:cs="Nunito"/>
          <w:color w:val="000000" w:themeColor="text1"/>
        </w:rPr>
        <w:t>pensamiento</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crítico</w:t>
      </w:r>
      <w:proofErr w:type="spellEnd"/>
    </w:p>
    <w:p w14:paraId="1BFC86B5" w14:textId="77777777" w:rsidR="00F70CB7" w:rsidRPr="00F70CB7" w:rsidRDefault="00F70CB7" w:rsidP="00F70CB7">
      <w:pPr>
        <w:numPr>
          <w:ilvl w:val="0"/>
          <w:numId w:val="4"/>
        </w:numPr>
        <w:pBdr>
          <w:bottom w:val="none" w:sz="0" w:space="7" w:color="auto"/>
        </w:pBdr>
        <w:rPr>
          <w:rFonts w:ascii="Source Sans Pro SemiBold" w:eastAsia="Nunito" w:hAnsi="Source Sans Pro SemiBold" w:cs="Nunito"/>
          <w:color w:val="000000" w:themeColor="text1"/>
        </w:rPr>
      </w:pPr>
      <w:proofErr w:type="spellStart"/>
      <w:r w:rsidRPr="00F70CB7">
        <w:rPr>
          <w:rFonts w:ascii="Source Sans Pro SemiBold" w:eastAsia="Nunito" w:hAnsi="Source Sans Pro SemiBold" w:cs="Nunito"/>
          <w:color w:val="000000" w:themeColor="text1"/>
        </w:rPr>
        <w:t>Habilidades</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creativas</w:t>
      </w:r>
      <w:proofErr w:type="spellEnd"/>
      <w:r w:rsidRPr="00F70CB7">
        <w:rPr>
          <w:rFonts w:ascii="Source Sans Pro SemiBold" w:eastAsia="Nunito" w:hAnsi="Source Sans Pro SemiBold" w:cs="Nunito"/>
          <w:color w:val="000000" w:themeColor="text1"/>
        </w:rPr>
        <w:t xml:space="preserve"> para resolver </w:t>
      </w:r>
      <w:proofErr w:type="spellStart"/>
      <w:r w:rsidRPr="00F70CB7">
        <w:rPr>
          <w:rFonts w:ascii="Source Sans Pro SemiBold" w:eastAsia="Nunito" w:hAnsi="Source Sans Pro SemiBold" w:cs="Nunito"/>
          <w:color w:val="000000" w:themeColor="text1"/>
        </w:rPr>
        <w:t>problemas</w:t>
      </w:r>
      <w:proofErr w:type="spellEnd"/>
    </w:p>
    <w:p w14:paraId="41C8990F" w14:textId="77777777" w:rsidR="00F70CB7" w:rsidRPr="00F70CB7" w:rsidRDefault="00F70CB7" w:rsidP="00F70CB7">
      <w:pPr>
        <w:numPr>
          <w:ilvl w:val="0"/>
          <w:numId w:val="4"/>
        </w:numPr>
        <w:pBdr>
          <w:bottom w:val="none" w:sz="0" w:space="7" w:color="auto"/>
        </w:pBdr>
        <w:rPr>
          <w:rFonts w:ascii="Source Sans Pro SemiBold" w:eastAsia="Nunito" w:hAnsi="Source Sans Pro SemiBold" w:cs="Nunito"/>
          <w:color w:val="000000" w:themeColor="text1"/>
        </w:rPr>
      </w:pPr>
      <w:proofErr w:type="spellStart"/>
      <w:r w:rsidRPr="00F70CB7">
        <w:rPr>
          <w:rFonts w:ascii="Source Sans Pro SemiBold" w:eastAsia="Nunito" w:hAnsi="Source Sans Pro SemiBold" w:cs="Nunito"/>
          <w:color w:val="000000" w:themeColor="text1"/>
        </w:rPr>
        <w:t>Habilidades</w:t>
      </w:r>
      <w:proofErr w:type="spellEnd"/>
      <w:r w:rsidRPr="00F70CB7">
        <w:rPr>
          <w:rFonts w:ascii="Source Sans Pro SemiBold" w:eastAsia="Nunito" w:hAnsi="Source Sans Pro SemiBold" w:cs="Nunito"/>
          <w:color w:val="000000" w:themeColor="text1"/>
        </w:rPr>
        <w:t xml:space="preserve"> de </w:t>
      </w:r>
      <w:proofErr w:type="spellStart"/>
      <w:r w:rsidRPr="00F70CB7">
        <w:rPr>
          <w:rFonts w:ascii="Source Sans Pro SemiBold" w:eastAsia="Nunito" w:hAnsi="Source Sans Pro SemiBold" w:cs="Nunito"/>
          <w:color w:val="000000" w:themeColor="text1"/>
        </w:rPr>
        <w:t>comunicación</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avanzada</w:t>
      </w:r>
      <w:proofErr w:type="spellEnd"/>
    </w:p>
    <w:p w14:paraId="47A49CFB" w14:textId="77777777" w:rsidR="00F70CB7" w:rsidRPr="00F70CB7" w:rsidRDefault="00F70CB7" w:rsidP="00F70CB7">
      <w:pPr>
        <w:pBdr>
          <w:bottom w:val="none" w:sz="0" w:space="7" w:color="auto"/>
        </w:pBdr>
        <w:rPr>
          <w:rFonts w:ascii="Source Sans Pro SemiBold" w:eastAsia="Nunito" w:hAnsi="Source Sans Pro SemiBold" w:cs="Nunito"/>
          <w:color w:val="000000" w:themeColor="text1"/>
        </w:rPr>
      </w:pPr>
      <w:r w:rsidRPr="00F70CB7">
        <w:rPr>
          <w:rFonts w:ascii="Source Sans Pro SemiBold" w:eastAsia="Nunito" w:hAnsi="Source Sans Pro SemiBold" w:cs="Nunito"/>
          <w:color w:val="000000" w:themeColor="text1"/>
        </w:rPr>
        <w:t xml:space="preserve"> </w:t>
      </w:r>
    </w:p>
    <w:p w14:paraId="11271C6F" w14:textId="77777777" w:rsidR="00F70CB7" w:rsidRPr="00F70CB7" w:rsidRDefault="00F70CB7" w:rsidP="00F70CB7">
      <w:pPr>
        <w:pBdr>
          <w:bottom w:val="none" w:sz="0" w:space="7" w:color="auto"/>
        </w:pBdr>
        <w:rPr>
          <w:rFonts w:ascii="Source Sans Pro SemiBold" w:eastAsia="Nunito" w:hAnsi="Source Sans Pro SemiBold" w:cs="Nunito"/>
          <w:color w:val="000000" w:themeColor="text1"/>
        </w:rPr>
      </w:pPr>
      <w:proofErr w:type="spellStart"/>
      <w:r w:rsidRPr="00F70CB7">
        <w:rPr>
          <w:rFonts w:ascii="Source Sans Pro SemiBold" w:eastAsia="Nunito" w:hAnsi="Source Sans Pro SemiBold" w:cs="Nunito"/>
          <w:color w:val="000000" w:themeColor="text1"/>
        </w:rPr>
        <w:t>Nuestros</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académicos</w:t>
      </w:r>
      <w:proofErr w:type="spellEnd"/>
      <w:r w:rsidRPr="00F70CB7">
        <w:rPr>
          <w:rFonts w:ascii="Source Sans Pro SemiBold" w:eastAsia="Nunito" w:hAnsi="Source Sans Pro SemiBold" w:cs="Nunito"/>
          <w:color w:val="000000" w:themeColor="text1"/>
        </w:rPr>
        <w:t xml:space="preserve"> para el </w:t>
      </w:r>
      <w:proofErr w:type="spellStart"/>
      <w:r w:rsidRPr="00F70CB7">
        <w:rPr>
          <w:rFonts w:ascii="Source Sans Pro SemiBold" w:eastAsia="Nunito" w:hAnsi="Source Sans Pro SemiBold" w:cs="Nunito"/>
          <w:color w:val="000000" w:themeColor="text1"/>
        </w:rPr>
        <w:t>desarrollo</w:t>
      </w:r>
      <w:proofErr w:type="spellEnd"/>
      <w:r w:rsidRPr="00F70CB7">
        <w:rPr>
          <w:rFonts w:ascii="Source Sans Pro SemiBold" w:eastAsia="Nunito" w:hAnsi="Source Sans Pro SemiBold" w:cs="Nunito"/>
          <w:color w:val="000000" w:themeColor="text1"/>
        </w:rPr>
        <w:t xml:space="preserve"> de </w:t>
      </w:r>
      <w:proofErr w:type="spellStart"/>
      <w:r w:rsidRPr="00F70CB7">
        <w:rPr>
          <w:rFonts w:ascii="Source Sans Pro SemiBold" w:eastAsia="Nunito" w:hAnsi="Source Sans Pro SemiBold" w:cs="Nunito"/>
          <w:color w:val="000000" w:themeColor="text1"/>
        </w:rPr>
        <w:t>talentos</w:t>
      </w:r>
      <w:proofErr w:type="spellEnd"/>
      <w:r w:rsidRPr="00F70CB7">
        <w:rPr>
          <w:rFonts w:ascii="Source Sans Pro SemiBold" w:eastAsia="Nunito" w:hAnsi="Source Sans Pro SemiBold" w:cs="Nunito"/>
          <w:color w:val="000000" w:themeColor="text1"/>
        </w:rPr>
        <w:t xml:space="preserve"> y </w:t>
      </w:r>
      <w:proofErr w:type="spellStart"/>
      <w:r w:rsidRPr="00F70CB7">
        <w:rPr>
          <w:rFonts w:ascii="Source Sans Pro SemiBold" w:eastAsia="Nunito" w:hAnsi="Source Sans Pro SemiBold" w:cs="Nunito"/>
          <w:color w:val="000000" w:themeColor="text1"/>
        </w:rPr>
        <w:t>talentosos</w:t>
      </w:r>
      <w:proofErr w:type="spellEnd"/>
      <w:r w:rsidRPr="00F70CB7">
        <w:rPr>
          <w:rFonts w:ascii="Source Sans Pro SemiBold" w:eastAsia="Nunito" w:hAnsi="Source Sans Pro SemiBold" w:cs="Nunito"/>
          <w:color w:val="000000" w:themeColor="text1"/>
        </w:rPr>
        <w:t xml:space="preserve"> se </w:t>
      </w:r>
      <w:proofErr w:type="spellStart"/>
      <w:r w:rsidRPr="00F70CB7">
        <w:rPr>
          <w:rFonts w:ascii="Source Sans Pro SemiBold" w:eastAsia="Nunito" w:hAnsi="Source Sans Pro SemiBold" w:cs="Nunito"/>
          <w:color w:val="000000" w:themeColor="text1"/>
        </w:rPr>
        <w:t>reúnen</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utilizando</w:t>
      </w:r>
      <w:proofErr w:type="spellEnd"/>
      <w:r w:rsidRPr="00F70CB7">
        <w:rPr>
          <w:rFonts w:ascii="Source Sans Pro SemiBold" w:eastAsia="Nunito" w:hAnsi="Source Sans Pro SemiBold" w:cs="Nunito"/>
          <w:color w:val="000000" w:themeColor="text1"/>
        </w:rPr>
        <w:t xml:space="preserve"> una </w:t>
      </w:r>
      <w:proofErr w:type="spellStart"/>
      <w:r w:rsidRPr="00F70CB7">
        <w:rPr>
          <w:rFonts w:ascii="Source Sans Pro SemiBold" w:eastAsia="Nunito" w:hAnsi="Source Sans Pro SemiBold" w:cs="Nunito"/>
          <w:color w:val="000000" w:themeColor="text1"/>
        </w:rPr>
        <w:t>variedad</w:t>
      </w:r>
      <w:proofErr w:type="spellEnd"/>
      <w:r w:rsidRPr="00F70CB7">
        <w:rPr>
          <w:rFonts w:ascii="Source Sans Pro SemiBold" w:eastAsia="Nunito" w:hAnsi="Source Sans Pro SemiBold" w:cs="Nunito"/>
          <w:color w:val="000000" w:themeColor="text1"/>
        </w:rPr>
        <w:t xml:space="preserve"> de </w:t>
      </w:r>
      <w:proofErr w:type="spellStart"/>
      <w:r w:rsidRPr="00F70CB7">
        <w:rPr>
          <w:rFonts w:ascii="Source Sans Pro SemiBold" w:eastAsia="Nunito" w:hAnsi="Source Sans Pro SemiBold" w:cs="Nunito"/>
          <w:color w:val="000000" w:themeColor="text1"/>
        </w:rPr>
        <w:t>modelos</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Recursos</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colaboración</w:t>
      </w:r>
      <w:proofErr w:type="spellEnd"/>
      <w:r w:rsidRPr="00F70CB7">
        <w:rPr>
          <w:rFonts w:ascii="Source Sans Pro SemiBold" w:eastAsia="Nunito" w:hAnsi="Source Sans Pro SemiBold" w:cs="Nunito"/>
          <w:color w:val="000000" w:themeColor="text1"/>
        </w:rPr>
        <w:t xml:space="preserve"> y </w:t>
      </w:r>
      <w:proofErr w:type="spellStart"/>
      <w:r w:rsidRPr="00F70CB7">
        <w:rPr>
          <w:rFonts w:ascii="Source Sans Pro SemiBold" w:eastAsia="Nunito" w:hAnsi="Source Sans Pro SemiBold" w:cs="Nunito"/>
          <w:color w:val="000000" w:themeColor="text1"/>
        </w:rPr>
        <w:t>clúster</w:t>
      </w:r>
      <w:proofErr w:type="spellEnd"/>
      <w:r w:rsidRPr="00F70CB7">
        <w:rPr>
          <w:rFonts w:ascii="Source Sans Pro SemiBold" w:eastAsia="Nunito" w:hAnsi="Source Sans Pro SemiBold" w:cs="Nunito"/>
          <w:color w:val="000000" w:themeColor="text1"/>
        </w:rPr>
        <w:t xml:space="preserve"> son los </w:t>
      </w:r>
      <w:proofErr w:type="spellStart"/>
      <w:r w:rsidRPr="00F70CB7">
        <w:rPr>
          <w:rFonts w:ascii="Source Sans Pro SemiBold" w:eastAsia="Nunito" w:hAnsi="Source Sans Pro SemiBold" w:cs="Nunito"/>
          <w:color w:val="000000" w:themeColor="text1"/>
        </w:rPr>
        <w:t>modelos</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actuales</w:t>
      </w:r>
      <w:proofErr w:type="spellEnd"/>
      <w:r w:rsidRPr="00F70CB7">
        <w:rPr>
          <w:rFonts w:ascii="Source Sans Pro SemiBold" w:eastAsia="Nunito" w:hAnsi="Source Sans Pro SemiBold" w:cs="Nunito"/>
          <w:color w:val="000000" w:themeColor="text1"/>
        </w:rPr>
        <w:t xml:space="preserve"> de KWPA.</w:t>
      </w:r>
    </w:p>
    <w:p w14:paraId="247A7A3C" w14:textId="77777777" w:rsidR="00F70CB7" w:rsidRPr="00F70CB7" w:rsidRDefault="00F70CB7" w:rsidP="00F70CB7">
      <w:pPr>
        <w:numPr>
          <w:ilvl w:val="0"/>
          <w:numId w:val="2"/>
        </w:numPr>
        <w:pBdr>
          <w:bottom w:val="none" w:sz="0" w:space="7" w:color="auto"/>
        </w:pBdr>
        <w:rPr>
          <w:rFonts w:ascii="Source Sans Pro SemiBold" w:eastAsia="Nunito" w:hAnsi="Source Sans Pro SemiBold" w:cs="Nunito"/>
          <w:color w:val="000000" w:themeColor="text1"/>
        </w:rPr>
      </w:pPr>
      <w:r w:rsidRPr="00F70CB7">
        <w:rPr>
          <w:rFonts w:ascii="Source Sans Pro SemiBold" w:eastAsia="Nunito" w:hAnsi="Source Sans Pro SemiBold" w:cs="Nunito"/>
          <w:color w:val="000000" w:themeColor="text1"/>
        </w:rPr>
        <w:t xml:space="preserve">Resource </w:t>
      </w:r>
      <w:proofErr w:type="spellStart"/>
      <w:r w:rsidRPr="00F70CB7">
        <w:rPr>
          <w:rFonts w:ascii="Source Sans Pro SemiBold" w:eastAsia="Nunito" w:hAnsi="Source Sans Pro SemiBold" w:cs="Nunito"/>
          <w:color w:val="000000" w:themeColor="text1"/>
        </w:rPr>
        <w:t>sirve</w:t>
      </w:r>
      <w:proofErr w:type="spellEnd"/>
      <w:r w:rsidRPr="00F70CB7">
        <w:rPr>
          <w:rFonts w:ascii="Source Sans Pro SemiBold" w:eastAsia="Nunito" w:hAnsi="Source Sans Pro SemiBold" w:cs="Nunito"/>
          <w:color w:val="000000" w:themeColor="text1"/>
        </w:rPr>
        <w:t xml:space="preserve"> </w:t>
      </w:r>
      <w:proofErr w:type="gramStart"/>
      <w:r w:rsidRPr="00F70CB7">
        <w:rPr>
          <w:rFonts w:ascii="Source Sans Pro SemiBold" w:eastAsia="Nunito" w:hAnsi="Source Sans Pro SemiBold" w:cs="Nunito"/>
          <w:color w:val="000000" w:themeColor="text1"/>
        </w:rPr>
        <w:t>a</w:t>
      </w:r>
      <w:proofErr w:type="gram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académicos</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superdotados</w:t>
      </w:r>
      <w:proofErr w:type="spellEnd"/>
      <w:r w:rsidRPr="00F70CB7">
        <w:rPr>
          <w:rFonts w:ascii="Source Sans Pro SemiBold" w:eastAsia="Nunito" w:hAnsi="Source Sans Pro SemiBold" w:cs="Nunito"/>
          <w:color w:val="000000" w:themeColor="text1"/>
        </w:rPr>
        <w:t xml:space="preserve"> a </w:t>
      </w:r>
      <w:proofErr w:type="spellStart"/>
      <w:r w:rsidRPr="00F70CB7">
        <w:rPr>
          <w:rFonts w:ascii="Source Sans Pro SemiBold" w:eastAsia="Nunito" w:hAnsi="Source Sans Pro SemiBold" w:cs="Nunito"/>
          <w:color w:val="000000" w:themeColor="text1"/>
        </w:rPr>
        <w:t>través</w:t>
      </w:r>
      <w:proofErr w:type="spellEnd"/>
      <w:r w:rsidRPr="00F70CB7">
        <w:rPr>
          <w:rFonts w:ascii="Source Sans Pro SemiBold" w:eastAsia="Nunito" w:hAnsi="Source Sans Pro SemiBold" w:cs="Nunito"/>
          <w:color w:val="000000" w:themeColor="text1"/>
        </w:rPr>
        <w:t xml:space="preserve"> de un maestro </w:t>
      </w:r>
      <w:proofErr w:type="spellStart"/>
      <w:r w:rsidRPr="00F70CB7">
        <w:rPr>
          <w:rFonts w:ascii="Source Sans Pro SemiBold" w:eastAsia="Nunito" w:hAnsi="Source Sans Pro SemiBold" w:cs="Nunito"/>
          <w:color w:val="000000" w:themeColor="text1"/>
        </w:rPr>
        <w:t>avalado</w:t>
      </w:r>
      <w:proofErr w:type="spellEnd"/>
      <w:r w:rsidRPr="00F70CB7">
        <w:rPr>
          <w:rFonts w:ascii="Source Sans Pro SemiBold" w:eastAsia="Nunito" w:hAnsi="Source Sans Pro SemiBold" w:cs="Nunito"/>
          <w:color w:val="000000" w:themeColor="text1"/>
        </w:rPr>
        <w:t xml:space="preserve"> por </w:t>
      </w:r>
      <w:proofErr w:type="spellStart"/>
      <w:r w:rsidRPr="00F70CB7">
        <w:rPr>
          <w:rFonts w:ascii="Source Sans Pro SemiBold" w:eastAsia="Nunito" w:hAnsi="Source Sans Pro SemiBold" w:cs="Nunito"/>
          <w:color w:val="000000" w:themeColor="text1"/>
        </w:rPr>
        <w:t>superdotados</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en</w:t>
      </w:r>
      <w:proofErr w:type="spellEnd"/>
      <w:r w:rsidRPr="00F70CB7">
        <w:rPr>
          <w:rFonts w:ascii="Source Sans Pro SemiBold" w:eastAsia="Nunito" w:hAnsi="Source Sans Pro SemiBold" w:cs="Nunito"/>
          <w:color w:val="000000" w:themeColor="text1"/>
        </w:rPr>
        <w:t xml:space="preserve"> un </w:t>
      </w:r>
      <w:proofErr w:type="spellStart"/>
      <w:r w:rsidRPr="00F70CB7">
        <w:rPr>
          <w:rFonts w:ascii="Source Sans Pro SemiBold" w:eastAsia="Nunito" w:hAnsi="Source Sans Pro SemiBold" w:cs="Nunito"/>
          <w:color w:val="000000" w:themeColor="text1"/>
        </w:rPr>
        <w:t>entorno</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enriquecido</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interdisciplinaria</w:t>
      </w:r>
      <w:proofErr w:type="spellEnd"/>
      <w:r w:rsidRPr="00F70CB7">
        <w:rPr>
          <w:rFonts w:ascii="Source Sans Pro SemiBold" w:eastAsia="Nunito" w:hAnsi="Source Sans Pro SemiBold" w:cs="Nunito"/>
          <w:color w:val="000000" w:themeColor="text1"/>
        </w:rPr>
        <w:t xml:space="preserve"> una </w:t>
      </w:r>
      <w:proofErr w:type="spellStart"/>
      <w:r w:rsidRPr="00F70CB7">
        <w:rPr>
          <w:rFonts w:ascii="Source Sans Pro SemiBold" w:eastAsia="Nunito" w:hAnsi="Source Sans Pro SemiBold" w:cs="Nunito"/>
          <w:color w:val="000000" w:themeColor="text1"/>
        </w:rPr>
        <w:t>vez</w:t>
      </w:r>
      <w:proofErr w:type="spellEnd"/>
      <w:r w:rsidRPr="00F70CB7">
        <w:rPr>
          <w:rFonts w:ascii="Source Sans Pro SemiBold" w:eastAsia="Nunito" w:hAnsi="Source Sans Pro SemiBold" w:cs="Nunito"/>
          <w:color w:val="000000" w:themeColor="text1"/>
        </w:rPr>
        <w:t xml:space="preserve"> o </w:t>
      </w:r>
      <w:proofErr w:type="spellStart"/>
      <w:r w:rsidRPr="00F70CB7">
        <w:rPr>
          <w:rFonts w:ascii="Source Sans Pro SemiBold" w:eastAsia="Nunito" w:hAnsi="Source Sans Pro SemiBold" w:cs="Nunito"/>
          <w:color w:val="000000" w:themeColor="text1"/>
        </w:rPr>
        <w:t>más</w:t>
      </w:r>
      <w:proofErr w:type="spellEnd"/>
      <w:r w:rsidRPr="00F70CB7">
        <w:rPr>
          <w:rFonts w:ascii="Source Sans Pro SemiBold" w:eastAsia="Nunito" w:hAnsi="Source Sans Pro SemiBold" w:cs="Nunito"/>
          <w:color w:val="000000" w:themeColor="text1"/>
        </w:rPr>
        <w:t xml:space="preserve"> por </w:t>
      </w:r>
      <w:proofErr w:type="spellStart"/>
      <w:r w:rsidRPr="00F70CB7">
        <w:rPr>
          <w:rFonts w:ascii="Source Sans Pro SemiBold" w:eastAsia="Nunito" w:hAnsi="Source Sans Pro SemiBold" w:cs="Nunito"/>
          <w:color w:val="000000" w:themeColor="text1"/>
        </w:rPr>
        <w:t>semana</w:t>
      </w:r>
      <w:proofErr w:type="spellEnd"/>
      <w:r w:rsidRPr="00F70CB7">
        <w:rPr>
          <w:rFonts w:ascii="Source Sans Pro SemiBold" w:eastAsia="Nunito" w:hAnsi="Source Sans Pro SemiBold" w:cs="Nunito"/>
          <w:color w:val="000000" w:themeColor="text1"/>
        </w:rPr>
        <w:t>,</w:t>
      </w:r>
    </w:p>
    <w:p w14:paraId="09B01436" w14:textId="77777777" w:rsidR="00F70CB7" w:rsidRPr="00F70CB7" w:rsidRDefault="00F70CB7" w:rsidP="00F70CB7">
      <w:pPr>
        <w:numPr>
          <w:ilvl w:val="0"/>
          <w:numId w:val="2"/>
        </w:numPr>
        <w:pBdr>
          <w:bottom w:val="none" w:sz="0" w:space="7" w:color="auto"/>
        </w:pBdr>
        <w:rPr>
          <w:rFonts w:ascii="Source Sans Pro SemiBold" w:eastAsia="Nunito" w:hAnsi="Source Sans Pro SemiBold" w:cs="Nunito"/>
          <w:color w:val="000000" w:themeColor="text1"/>
        </w:rPr>
      </w:pPr>
      <w:r w:rsidRPr="00F70CB7">
        <w:rPr>
          <w:rFonts w:ascii="Source Sans Pro SemiBold" w:eastAsia="Nunito" w:hAnsi="Source Sans Pro SemiBold" w:cs="Nunito"/>
          <w:color w:val="000000" w:themeColor="text1"/>
        </w:rPr>
        <w:t xml:space="preserve">La </w:t>
      </w:r>
      <w:proofErr w:type="spellStart"/>
      <w:r w:rsidRPr="00F70CB7">
        <w:rPr>
          <w:rFonts w:ascii="Source Sans Pro SemiBold" w:eastAsia="Nunito" w:hAnsi="Source Sans Pro SemiBold" w:cs="Nunito"/>
          <w:color w:val="000000" w:themeColor="text1"/>
        </w:rPr>
        <w:t>colaboración</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sirve</w:t>
      </w:r>
      <w:proofErr w:type="spellEnd"/>
      <w:r w:rsidRPr="00F70CB7">
        <w:rPr>
          <w:rFonts w:ascii="Source Sans Pro SemiBold" w:eastAsia="Nunito" w:hAnsi="Source Sans Pro SemiBold" w:cs="Nunito"/>
          <w:color w:val="000000" w:themeColor="text1"/>
        </w:rPr>
        <w:t xml:space="preserve"> </w:t>
      </w:r>
      <w:proofErr w:type="gramStart"/>
      <w:r w:rsidRPr="00F70CB7">
        <w:rPr>
          <w:rFonts w:ascii="Source Sans Pro SemiBold" w:eastAsia="Nunito" w:hAnsi="Source Sans Pro SemiBold" w:cs="Nunito"/>
          <w:color w:val="000000" w:themeColor="text1"/>
        </w:rPr>
        <w:t>a</w:t>
      </w:r>
      <w:proofErr w:type="gram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académicos</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dotados</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diariamente</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en</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su</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salón</w:t>
      </w:r>
      <w:proofErr w:type="spellEnd"/>
      <w:r w:rsidRPr="00F70CB7">
        <w:rPr>
          <w:rFonts w:ascii="Source Sans Pro SemiBold" w:eastAsia="Nunito" w:hAnsi="Source Sans Pro SemiBold" w:cs="Nunito"/>
          <w:color w:val="000000" w:themeColor="text1"/>
        </w:rPr>
        <w:t xml:space="preserve"> de </w:t>
      </w:r>
      <w:proofErr w:type="spellStart"/>
      <w:r w:rsidRPr="00F70CB7">
        <w:rPr>
          <w:rFonts w:ascii="Source Sans Pro SemiBold" w:eastAsia="Nunito" w:hAnsi="Source Sans Pro SemiBold" w:cs="Nunito"/>
          <w:color w:val="000000" w:themeColor="text1"/>
        </w:rPr>
        <w:t>clases</w:t>
      </w:r>
      <w:proofErr w:type="spellEnd"/>
      <w:r w:rsidRPr="00F70CB7">
        <w:rPr>
          <w:rFonts w:ascii="Source Sans Pro SemiBold" w:eastAsia="Nunito" w:hAnsi="Source Sans Pro SemiBold" w:cs="Nunito"/>
          <w:color w:val="000000" w:themeColor="text1"/>
        </w:rPr>
        <w:t xml:space="preserve"> a </w:t>
      </w:r>
      <w:proofErr w:type="spellStart"/>
      <w:r w:rsidRPr="00F70CB7">
        <w:rPr>
          <w:rFonts w:ascii="Source Sans Pro SemiBold" w:eastAsia="Nunito" w:hAnsi="Source Sans Pro SemiBold" w:cs="Nunito"/>
          <w:color w:val="000000" w:themeColor="text1"/>
        </w:rPr>
        <w:t>través</w:t>
      </w:r>
      <w:proofErr w:type="spellEnd"/>
      <w:r w:rsidRPr="00F70CB7">
        <w:rPr>
          <w:rFonts w:ascii="Source Sans Pro SemiBold" w:eastAsia="Nunito" w:hAnsi="Source Sans Pro SemiBold" w:cs="Nunito"/>
          <w:color w:val="000000" w:themeColor="text1"/>
        </w:rPr>
        <w:t xml:space="preserve"> de una </w:t>
      </w:r>
      <w:proofErr w:type="spellStart"/>
      <w:r w:rsidRPr="00F70CB7">
        <w:rPr>
          <w:rFonts w:ascii="Source Sans Pro SemiBold" w:eastAsia="Nunito" w:hAnsi="Source Sans Pro SemiBold" w:cs="Nunito"/>
          <w:color w:val="000000" w:themeColor="text1"/>
        </w:rPr>
        <w:t>colaboración</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educativa</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específica</w:t>
      </w:r>
      <w:proofErr w:type="spellEnd"/>
      <w:r w:rsidRPr="00F70CB7">
        <w:rPr>
          <w:rFonts w:ascii="Source Sans Pro SemiBold" w:eastAsia="Nunito" w:hAnsi="Source Sans Pro SemiBold" w:cs="Nunito"/>
          <w:color w:val="000000" w:themeColor="text1"/>
        </w:rPr>
        <w:t xml:space="preserve"> entre el maestro </w:t>
      </w:r>
      <w:proofErr w:type="spellStart"/>
      <w:r w:rsidRPr="00F70CB7">
        <w:rPr>
          <w:rFonts w:ascii="Source Sans Pro SemiBold" w:eastAsia="Nunito" w:hAnsi="Source Sans Pro SemiBold" w:cs="Nunito"/>
          <w:color w:val="000000" w:themeColor="text1"/>
        </w:rPr>
        <w:t>certificado</w:t>
      </w:r>
      <w:proofErr w:type="spellEnd"/>
      <w:r w:rsidRPr="00F70CB7">
        <w:rPr>
          <w:rFonts w:ascii="Source Sans Pro SemiBold" w:eastAsia="Nunito" w:hAnsi="Source Sans Pro SemiBold" w:cs="Nunito"/>
          <w:color w:val="000000" w:themeColor="text1"/>
        </w:rPr>
        <w:t xml:space="preserve"> de </w:t>
      </w:r>
      <w:proofErr w:type="spellStart"/>
      <w:r w:rsidRPr="00F70CB7">
        <w:rPr>
          <w:rFonts w:ascii="Source Sans Pro SemiBold" w:eastAsia="Nunito" w:hAnsi="Source Sans Pro SemiBold" w:cs="Nunito"/>
          <w:color w:val="000000" w:themeColor="text1"/>
        </w:rPr>
        <w:t>contenido</w:t>
      </w:r>
      <w:proofErr w:type="spellEnd"/>
      <w:r w:rsidRPr="00F70CB7">
        <w:rPr>
          <w:rFonts w:ascii="Source Sans Pro SemiBold" w:eastAsia="Nunito" w:hAnsi="Source Sans Pro SemiBold" w:cs="Nunito"/>
          <w:color w:val="000000" w:themeColor="text1"/>
        </w:rPr>
        <w:t xml:space="preserve"> y el maestro </w:t>
      </w:r>
      <w:proofErr w:type="spellStart"/>
      <w:r w:rsidRPr="00F70CB7">
        <w:rPr>
          <w:rFonts w:ascii="Source Sans Pro SemiBold" w:eastAsia="Nunito" w:hAnsi="Source Sans Pro SemiBold" w:cs="Nunito"/>
          <w:color w:val="000000" w:themeColor="text1"/>
        </w:rPr>
        <w:t>dotado</w:t>
      </w:r>
      <w:proofErr w:type="spellEnd"/>
    </w:p>
    <w:p w14:paraId="430408E0" w14:textId="77777777" w:rsidR="00F70CB7" w:rsidRPr="00F70CB7" w:rsidRDefault="00F70CB7" w:rsidP="00F70CB7">
      <w:pPr>
        <w:numPr>
          <w:ilvl w:val="0"/>
          <w:numId w:val="2"/>
        </w:numPr>
        <w:pBdr>
          <w:bottom w:val="none" w:sz="0" w:space="7" w:color="auto"/>
        </w:pBdr>
        <w:rPr>
          <w:rFonts w:ascii="Source Sans Pro SemiBold" w:eastAsia="Nunito" w:hAnsi="Source Sans Pro SemiBold" w:cs="Nunito"/>
          <w:color w:val="000000" w:themeColor="text1"/>
        </w:rPr>
      </w:pPr>
      <w:r w:rsidRPr="00F70CB7">
        <w:rPr>
          <w:rFonts w:ascii="Source Sans Pro SemiBold" w:eastAsia="Nunito" w:hAnsi="Source Sans Pro SemiBold" w:cs="Nunito"/>
          <w:color w:val="000000" w:themeColor="text1"/>
        </w:rPr>
        <w:t xml:space="preserve">Cluster Grouping </w:t>
      </w:r>
      <w:proofErr w:type="spellStart"/>
      <w:r w:rsidRPr="00F70CB7">
        <w:rPr>
          <w:rFonts w:ascii="Source Sans Pro SemiBold" w:eastAsia="Nunito" w:hAnsi="Source Sans Pro SemiBold" w:cs="Nunito"/>
          <w:color w:val="000000" w:themeColor="text1"/>
        </w:rPr>
        <w:t>sirve</w:t>
      </w:r>
      <w:proofErr w:type="spellEnd"/>
      <w:r w:rsidRPr="00F70CB7">
        <w:rPr>
          <w:rFonts w:ascii="Source Sans Pro SemiBold" w:eastAsia="Nunito" w:hAnsi="Source Sans Pro SemiBold" w:cs="Nunito"/>
          <w:color w:val="000000" w:themeColor="text1"/>
        </w:rPr>
        <w:t xml:space="preserve"> </w:t>
      </w:r>
      <w:proofErr w:type="gramStart"/>
      <w:r w:rsidRPr="00F70CB7">
        <w:rPr>
          <w:rFonts w:ascii="Source Sans Pro SemiBold" w:eastAsia="Nunito" w:hAnsi="Source Sans Pro SemiBold" w:cs="Nunito"/>
          <w:color w:val="000000" w:themeColor="text1"/>
        </w:rPr>
        <w:t>a</w:t>
      </w:r>
      <w:proofErr w:type="gram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académicos</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dotados</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diariamente</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en</w:t>
      </w:r>
      <w:proofErr w:type="spellEnd"/>
      <w:r w:rsidRPr="00F70CB7">
        <w:rPr>
          <w:rFonts w:ascii="Source Sans Pro SemiBold" w:eastAsia="Nunito" w:hAnsi="Source Sans Pro SemiBold" w:cs="Nunito"/>
          <w:color w:val="000000" w:themeColor="text1"/>
        </w:rPr>
        <w:t xml:space="preserve"> un </w:t>
      </w:r>
      <w:proofErr w:type="spellStart"/>
      <w:r w:rsidRPr="00F70CB7">
        <w:rPr>
          <w:rFonts w:ascii="Source Sans Pro SemiBold" w:eastAsia="Nunito" w:hAnsi="Source Sans Pro SemiBold" w:cs="Nunito"/>
          <w:color w:val="000000" w:themeColor="text1"/>
        </w:rPr>
        <w:t>salón</w:t>
      </w:r>
      <w:proofErr w:type="spellEnd"/>
      <w:r w:rsidRPr="00F70CB7">
        <w:rPr>
          <w:rFonts w:ascii="Source Sans Pro SemiBold" w:eastAsia="Nunito" w:hAnsi="Source Sans Pro SemiBold" w:cs="Nunito"/>
          <w:color w:val="000000" w:themeColor="text1"/>
        </w:rPr>
        <w:t xml:space="preserve"> de </w:t>
      </w:r>
      <w:proofErr w:type="spellStart"/>
      <w:r w:rsidRPr="00F70CB7">
        <w:rPr>
          <w:rFonts w:ascii="Source Sans Pro SemiBold" w:eastAsia="Nunito" w:hAnsi="Source Sans Pro SemiBold" w:cs="Nunito"/>
          <w:color w:val="000000" w:themeColor="text1"/>
        </w:rPr>
        <w:t>clases</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donde</w:t>
      </w:r>
      <w:proofErr w:type="spellEnd"/>
      <w:r w:rsidRPr="00F70CB7">
        <w:rPr>
          <w:rFonts w:ascii="Source Sans Pro SemiBold" w:eastAsia="Nunito" w:hAnsi="Source Sans Pro SemiBold" w:cs="Nunito"/>
          <w:color w:val="000000" w:themeColor="text1"/>
        </w:rPr>
        <w:t xml:space="preserve"> el maestro </w:t>
      </w:r>
      <w:proofErr w:type="spellStart"/>
      <w:r w:rsidRPr="00F70CB7">
        <w:rPr>
          <w:rFonts w:ascii="Source Sans Pro SemiBold" w:eastAsia="Nunito" w:hAnsi="Source Sans Pro SemiBold" w:cs="Nunito"/>
          <w:color w:val="000000" w:themeColor="text1"/>
        </w:rPr>
        <w:t>está</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certificado</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en</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contenido</w:t>
      </w:r>
      <w:proofErr w:type="spellEnd"/>
      <w:r w:rsidRPr="00F70CB7">
        <w:rPr>
          <w:rFonts w:ascii="Source Sans Pro SemiBold" w:eastAsia="Nunito" w:hAnsi="Source Sans Pro SemiBold" w:cs="Nunito"/>
          <w:color w:val="000000" w:themeColor="text1"/>
        </w:rPr>
        <w:t xml:space="preserve"> y </w:t>
      </w:r>
      <w:proofErr w:type="spellStart"/>
      <w:r w:rsidRPr="00F70CB7">
        <w:rPr>
          <w:rFonts w:ascii="Source Sans Pro SemiBold" w:eastAsia="Nunito" w:hAnsi="Source Sans Pro SemiBold" w:cs="Nunito"/>
          <w:color w:val="000000" w:themeColor="text1"/>
        </w:rPr>
        <w:t>respaldado</w:t>
      </w:r>
      <w:proofErr w:type="spellEnd"/>
      <w:r w:rsidRPr="00F70CB7">
        <w:rPr>
          <w:rFonts w:ascii="Source Sans Pro SemiBold" w:eastAsia="Nunito" w:hAnsi="Source Sans Pro SemiBold" w:cs="Nunito"/>
          <w:color w:val="000000" w:themeColor="text1"/>
        </w:rPr>
        <w:t>.</w:t>
      </w:r>
    </w:p>
    <w:p w14:paraId="0CD54821" w14:textId="77777777" w:rsidR="00F70CB7" w:rsidRPr="00F70CB7" w:rsidRDefault="00F70CB7" w:rsidP="00F70CB7">
      <w:pPr>
        <w:pBdr>
          <w:bottom w:val="none" w:sz="0" w:space="7" w:color="auto"/>
        </w:pBdr>
        <w:rPr>
          <w:rFonts w:ascii="Source Sans Pro SemiBold" w:eastAsia="Nunito" w:hAnsi="Source Sans Pro SemiBold" w:cs="Nunito"/>
          <w:color w:val="000000" w:themeColor="text1"/>
        </w:rPr>
      </w:pPr>
      <w:proofErr w:type="spellStart"/>
      <w:r w:rsidRPr="00F70CB7">
        <w:rPr>
          <w:rFonts w:ascii="Source Sans Pro SemiBold" w:eastAsia="Nunito" w:hAnsi="Source Sans Pro SemiBold" w:cs="Nunito"/>
          <w:color w:val="000000" w:themeColor="text1"/>
        </w:rPr>
        <w:t>Estos</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modelos</w:t>
      </w:r>
      <w:proofErr w:type="spellEnd"/>
      <w:r w:rsidRPr="00F70CB7">
        <w:rPr>
          <w:rFonts w:ascii="Source Sans Pro SemiBold" w:eastAsia="Nunito" w:hAnsi="Source Sans Pro SemiBold" w:cs="Nunito"/>
          <w:color w:val="000000" w:themeColor="text1"/>
        </w:rPr>
        <w:t xml:space="preserve"> de </w:t>
      </w:r>
      <w:proofErr w:type="spellStart"/>
      <w:r w:rsidRPr="00F70CB7">
        <w:rPr>
          <w:rFonts w:ascii="Source Sans Pro SemiBold" w:eastAsia="Nunito" w:hAnsi="Source Sans Pro SemiBold" w:cs="Nunito"/>
          <w:color w:val="000000" w:themeColor="text1"/>
        </w:rPr>
        <w:t>entrega</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cumplen</w:t>
      </w:r>
      <w:proofErr w:type="spellEnd"/>
      <w:r w:rsidRPr="00F70CB7">
        <w:rPr>
          <w:rFonts w:ascii="Source Sans Pro SemiBold" w:eastAsia="Nunito" w:hAnsi="Source Sans Pro SemiBold" w:cs="Nunito"/>
          <w:color w:val="000000" w:themeColor="text1"/>
        </w:rPr>
        <w:t xml:space="preserve"> con </w:t>
      </w:r>
      <w:hyperlink r:id="rId13">
        <w:r w:rsidRPr="00F70CB7">
          <w:rPr>
            <w:rFonts w:ascii="Source Sans Pro SemiBold" w:eastAsia="Nunito" w:hAnsi="Source Sans Pro SemiBold" w:cs="Nunito"/>
            <w:color w:val="000000" w:themeColor="text1"/>
            <w:u w:val="single"/>
          </w:rPr>
          <w:t xml:space="preserve">los </w:t>
        </w:r>
        <w:proofErr w:type="spellStart"/>
        <w:r w:rsidRPr="00F70CB7">
          <w:rPr>
            <w:rFonts w:ascii="Source Sans Pro SemiBold" w:eastAsia="Nunito" w:hAnsi="Source Sans Pro SemiBold" w:cs="Nunito"/>
            <w:color w:val="000000" w:themeColor="text1"/>
            <w:u w:val="single"/>
          </w:rPr>
          <w:t>requisitos</w:t>
        </w:r>
        <w:proofErr w:type="spellEnd"/>
        <w:r w:rsidRPr="00F70CB7">
          <w:rPr>
            <w:rFonts w:ascii="Source Sans Pro SemiBold" w:eastAsia="Nunito" w:hAnsi="Source Sans Pro SemiBold" w:cs="Nunito"/>
            <w:color w:val="000000" w:themeColor="text1"/>
            <w:u w:val="single"/>
          </w:rPr>
          <w:t xml:space="preserve"> de la </w:t>
        </w:r>
        <w:proofErr w:type="spellStart"/>
        <w:r w:rsidRPr="00F70CB7">
          <w:rPr>
            <w:rFonts w:ascii="Source Sans Pro SemiBold" w:eastAsia="Nunito" w:hAnsi="Source Sans Pro SemiBold" w:cs="Nunito"/>
            <w:color w:val="000000" w:themeColor="text1"/>
            <w:u w:val="single"/>
          </w:rPr>
          <w:t>Regla</w:t>
        </w:r>
        <w:proofErr w:type="spellEnd"/>
        <w:r w:rsidRPr="00F70CB7">
          <w:rPr>
            <w:rFonts w:ascii="Source Sans Pro SemiBold" w:eastAsia="Nunito" w:hAnsi="Source Sans Pro SemiBold" w:cs="Nunito"/>
            <w:color w:val="000000" w:themeColor="text1"/>
            <w:u w:val="single"/>
          </w:rPr>
          <w:t xml:space="preserve"> 160-4-2.38 de la Junta de Georgia</w:t>
        </w:r>
      </w:hyperlink>
      <w:r w:rsidRPr="00F70CB7">
        <w:rPr>
          <w:rFonts w:ascii="Source Sans Pro SemiBold" w:eastAsia="Nunito" w:hAnsi="Source Sans Pro SemiBold" w:cs="Nunito"/>
          <w:color w:val="000000" w:themeColor="text1"/>
        </w:rPr>
        <w:t>.</w:t>
      </w:r>
    </w:p>
    <w:p w14:paraId="6D3CC9CA" w14:textId="77777777" w:rsidR="00F70CB7" w:rsidRPr="00F70CB7" w:rsidRDefault="00F70CB7" w:rsidP="00F70CB7">
      <w:pPr>
        <w:pBdr>
          <w:bottom w:val="none" w:sz="0" w:space="7" w:color="auto"/>
        </w:pBdr>
        <w:rPr>
          <w:rFonts w:ascii="Source Sans Pro SemiBold" w:eastAsia="Nunito" w:hAnsi="Source Sans Pro SemiBold" w:cs="Nunito"/>
          <w:color w:val="000000" w:themeColor="text1"/>
        </w:rPr>
      </w:pPr>
      <w:r w:rsidRPr="00F70CB7">
        <w:rPr>
          <w:rFonts w:ascii="Source Sans Pro SemiBold" w:eastAsia="Nunito" w:hAnsi="Source Sans Pro SemiBold" w:cs="Nunito"/>
          <w:color w:val="000000" w:themeColor="text1"/>
        </w:rPr>
        <w:t xml:space="preserve"> </w:t>
      </w:r>
    </w:p>
    <w:p w14:paraId="019175BE" w14:textId="53C3069C" w:rsidR="00F70CB7" w:rsidRPr="00F70CB7" w:rsidRDefault="00F70CB7" w:rsidP="00F70CB7">
      <w:pPr>
        <w:pBdr>
          <w:bottom w:val="none" w:sz="0" w:space="7" w:color="auto"/>
        </w:pBdr>
        <w:rPr>
          <w:rFonts w:ascii="Source Sans Pro SemiBold" w:eastAsia="Nunito" w:hAnsi="Source Sans Pro SemiBold" w:cs="Nunito"/>
          <w:color w:val="000000" w:themeColor="text1"/>
        </w:rPr>
      </w:pPr>
      <w:r w:rsidRPr="00F70CB7">
        <w:rPr>
          <w:rFonts w:ascii="Source Sans Pro SemiBold" w:eastAsia="Nunito" w:hAnsi="Source Sans Pro SemiBold" w:cs="Nunito"/>
          <w:color w:val="000000" w:themeColor="text1"/>
        </w:rPr>
        <w:t xml:space="preserve"> El </w:t>
      </w:r>
      <w:proofErr w:type="spellStart"/>
      <w:r w:rsidRPr="00F70CB7">
        <w:rPr>
          <w:rFonts w:ascii="Source Sans Pro SemiBold" w:eastAsia="Nunito" w:hAnsi="Source Sans Pro SemiBold" w:cs="Nunito"/>
          <w:color w:val="000000" w:themeColor="text1"/>
        </w:rPr>
        <w:t>Departamento</w:t>
      </w:r>
      <w:proofErr w:type="spellEnd"/>
      <w:r w:rsidRPr="00F70CB7">
        <w:rPr>
          <w:rFonts w:ascii="Source Sans Pro SemiBold" w:eastAsia="Nunito" w:hAnsi="Source Sans Pro SemiBold" w:cs="Nunito"/>
          <w:color w:val="000000" w:themeColor="text1"/>
        </w:rPr>
        <w:t xml:space="preserve"> de </w:t>
      </w:r>
      <w:proofErr w:type="spellStart"/>
      <w:r w:rsidRPr="00F70CB7">
        <w:rPr>
          <w:rFonts w:ascii="Source Sans Pro SemiBold" w:eastAsia="Nunito" w:hAnsi="Source Sans Pro SemiBold" w:cs="Nunito"/>
          <w:color w:val="000000" w:themeColor="text1"/>
        </w:rPr>
        <w:t>Educación</w:t>
      </w:r>
      <w:proofErr w:type="spellEnd"/>
      <w:r w:rsidRPr="00F70CB7">
        <w:rPr>
          <w:rFonts w:ascii="Source Sans Pro SemiBold" w:eastAsia="Nunito" w:hAnsi="Source Sans Pro SemiBold" w:cs="Nunito"/>
          <w:color w:val="000000" w:themeColor="text1"/>
        </w:rPr>
        <w:t xml:space="preserve"> del Estado de Georgia </w:t>
      </w:r>
      <w:proofErr w:type="spellStart"/>
      <w:r w:rsidRPr="00F70CB7">
        <w:rPr>
          <w:rFonts w:ascii="Source Sans Pro SemiBold" w:eastAsia="Nunito" w:hAnsi="Source Sans Pro SemiBold" w:cs="Nunito"/>
          <w:color w:val="000000" w:themeColor="text1"/>
        </w:rPr>
        <w:t>rige</w:t>
      </w:r>
      <w:proofErr w:type="spellEnd"/>
      <w:r w:rsidRPr="00F70CB7">
        <w:rPr>
          <w:rFonts w:ascii="Source Sans Pro SemiBold" w:eastAsia="Nunito" w:hAnsi="Source Sans Pro SemiBold" w:cs="Nunito"/>
          <w:color w:val="000000" w:themeColor="text1"/>
        </w:rPr>
        <w:t xml:space="preserve"> los </w:t>
      </w:r>
      <w:proofErr w:type="spellStart"/>
      <w:r w:rsidRPr="00F70CB7">
        <w:rPr>
          <w:rFonts w:ascii="Source Sans Pro SemiBold" w:eastAsia="Nunito" w:hAnsi="Source Sans Pro SemiBold" w:cs="Nunito"/>
          <w:color w:val="000000" w:themeColor="text1"/>
        </w:rPr>
        <w:t>procedimientos</w:t>
      </w:r>
      <w:proofErr w:type="spellEnd"/>
      <w:r w:rsidRPr="00F70CB7">
        <w:rPr>
          <w:rFonts w:ascii="Source Sans Pro SemiBold" w:eastAsia="Nunito" w:hAnsi="Source Sans Pro SemiBold" w:cs="Nunito"/>
          <w:color w:val="000000" w:themeColor="text1"/>
        </w:rPr>
        <w:t xml:space="preserve"> para </w:t>
      </w:r>
      <w:proofErr w:type="spellStart"/>
      <w:r w:rsidRPr="00F70CB7">
        <w:rPr>
          <w:rFonts w:ascii="Source Sans Pro SemiBold" w:eastAsia="Nunito" w:hAnsi="Source Sans Pro SemiBold" w:cs="Nunito"/>
          <w:color w:val="000000" w:themeColor="text1"/>
        </w:rPr>
        <w:t>identificar</w:t>
      </w:r>
      <w:proofErr w:type="spellEnd"/>
      <w:r w:rsidRPr="00F70CB7">
        <w:rPr>
          <w:rFonts w:ascii="Source Sans Pro SemiBold" w:eastAsia="Nunito" w:hAnsi="Source Sans Pro SemiBold" w:cs="Nunito"/>
          <w:color w:val="000000" w:themeColor="text1"/>
        </w:rPr>
        <w:t xml:space="preserve"> y </w:t>
      </w:r>
      <w:proofErr w:type="spellStart"/>
      <w:r w:rsidRPr="00F70CB7">
        <w:rPr>
          <w:rFonts w:ascii="Source Sans Pro SemiBold" w:eastAsia="Nunito" w:hAnsi="Source Sans Pro SemiBold" w:cs="Nunito"/>
          <w:color w:val="000000" w:themeColor="text1"/>
        </w:rPr>
        <w:t>ubicar</w:t>
      </w:r>
      <w:proofErr w:type="spellEnd"/>
      <w:r w:rsidRPr="00F70CB7">
        <w:rPr>
          <w:rFonts w:ascii="Source Sans Pro SemiBold" w:eastAsia="Nunito" w:hAnsi="Source Sans Pro SemiBold" w:cs="Nunito"/>
          <w:color w:val="000000" w:themeColor="text1"/>
        </w:rPr>
        <w:t xml:space="preserve"> a los </w:t>
      </w:r>
      <w:proofErr w:type="spellStart"/>
      <w:r w:rsidRPr="00F70CB7">
        <w:rPr>
          <w:rFonts w:ascii="Source Sans Pro SemiBold" w:eastAsia="Nunito" w:hAnsi="Source Sans Pro SemiBold" w:cs="Nunito"/>
          <w:color w:val="000000" w:themeColor="text1"/>
        </w:rPr>
        <w:t>estudiantes</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en</w:t>
      </w:r>
      <w:proofErr w:type="spellEnd"/>
      <w:r w:rsidRPr="00F70CB7">
        <w:rPr>
          <w:rFonts w:ascii="Source Sans Pro SemiBold" w:eastAsia="Nunito" w:hAnsi="Source Sans Pro SemiBold" w:cs="Nunito"/>
          <w:color w:val="000000" w:themeColor="text1"/>
        </w:rPr>
        <w:t xml:space="preserve"> el </w:t>
      </w:r>
      <w:proofErr w:type="spellStart"/>
      <w:r w:rsidRPr="00F70CB7">
        <w:rPr>
          <w:rFonts w:ascii="Source Sans Pro SemiBold" w:eastAsia="Nunito" w:hAnsi="Source Sans Pro SemiBold" w:cs="Nunito"/>
          <w:color w:val="000000" w:themeColor="text1"/>
        </w:rPr>
        <w:t>programa</w:t>
      </w:r>
      <w:proofErr w:type="spellEnd"/>
      <w:r w:rsidRPr="00F70CB7">
        <w:rPr>
          <w:rFonts w:ascii="Source Sans Pro SemiBold" w:eastAsia="Nunito" w:hAnsi="Source Sans Pro SemiBold" w:cs="Nunito"/>
          <w:color w:val="000000" w:themeColor="text1"/>
        </w:rPr>
        <w:t xml:space="preserve"> de </w:t>
      </w:r>
      <w:proofErr w:type="spellStart"/>
      <w:r w:rsidRPr="00F70CB7">
        <w:rPr>
          <w:rFonts w:ascii="Source Sans Pro SemiBold" w:eastAsia="Nunito" w:hAnsi="Source Sans Pro SemiBold" w:cs="Nunito"/>
          <w:color w:val="000000" w:themeColor="text1"/>
        </w:rPr>
        <w:t>superdotados</w:t>
      </w:r>
      <w:proofErr w:type="spellEnd"/>
      <w:r w:rsidRPr="00F70CB7">
        <w:rPr>
          <w:rFonts w:ascii="Source Sans Pro SemiBold" w:eastAsia="Nunito" w:hAnsi="Source Sans Pro SemiBold" w:cs="Nunito"/>
          <w:color w:val="000000" w:themeColor="text1"/>
        </w:rPr>
        <w:t xml:space="preserve">. A </w:t>
      </w:r>
      <w:proofErr w:type="spellStart"/>
      <w:r w:rsidRPr="00F70CB7">
        <w:rPr>
          <w:rFonts w:ascii="Source Sans Pro SemiBold" w:eastAsia="Nunito" w:hAnsi="Source Sans Pro SemiBold" w:cs="Nunito"/>
          <w:color w:val="000000" w:themeColor="text1"/>
        </w:rPr>
        <w:t>continuación</w:t>
      </w:r>
      <w:proofErr w:type="spellEnd"/>
      <w:r w:rsidRPr="00F70CB7">
        <w:rPr>
          <w:rFonts w:ascii="Source Sans Pro SemiBold" w:eastAsia="Nunito" w:hAnsi="Source Sans Pro SemiBold" w:cs="Nunito"/>
          <w:color w:val="000000" w:themeColor="text1"/>
        </w:rPr>
        <w:t xml:space="preserve"> se </w:t>
      </w:r>
      <w:proofErr w:type="spellStart"/>
      <w:r w:rsidRPr="00F70CB7">
        <w:rPr>
          <w:rFonts w:ascii="Source Sans Pro SemiBold" w:eastAsia="Nunito" w:hAnsi="Source Sans Pro SemiBold" w:cs="Nunito"/>
          <w:color w:val="000000" w:themeColor="text1"/>
        </w:rPr>
        <w:t>encuentran</w:t>
      </w:r>
      <w:proofErr w:type="spellEnd"/>
      <w:r w:rsidRPr="00F70CB7">
        <w:rPr>
          <w:rFonts w:ascii="Source Sans Pro SemiBold" w:eastAsia="Nunito" w:hAnsi="Source Sans Pro SemiBold" w:cs="Nunito"/>
          <w:color w:val="000000" w:themeColor="text1"/>
        </w:rPr>
        <w:t xml:space="preserve"> los enlaces de las </w:t>
      </w:r>
      <w:proofErr w:type="spellStart"/>
      <w:r w:rsidRPr="00F70CB7">
        <w:rPr>
          <w:rFonts w:ascii="Source Sans Pro SemiBold" w:eastAsia="Nunito" w:hAnsi="Source Sans Pro SemiBold" w:cs="Nunito"/>
          <w:color w:val="000000" w:themeColor="text1"/>
        </w:rPr>
        <w:t>Escuelas</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Públicas</w:t>
      </w:r>
      <w:proofErr w:type="spellEnd"/>
      <w:r w:rsidRPr="00F70CB7">
        <w:rPr>
          <w:rFonts w:ascii="Source Sans Pro SemiBold" w:eastAsia="Nunito" w:hAnsi="Source Sans Pro SemiBold" w:cs="Nunito"/>
          <w:color w:val="000000" w:themeColor="text1"/>
        </w:rPr>
        <w:t xml:space="preserve"> de Atlanta (APS) con </w:t>
      </w:r>
      <w:proofErr w:type="spellStart"/>
      <w:r w:rsidRPr="00F70CB7">
        <w:rPr>
          <w:rFonts w:ascii="Source Sans Pro SemiBold" w:eastAsia="Nunito" w:hAnsi="Source Sans Pro SemiBold" w:cs="Nunito"/>
          <w:color w:val="000000" w:themeColor="text1"/>
        </w:rPr>
        <w:t>información</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sobre</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exámenes</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referencias</w:t>
      </w:r>
      <w:proofErr w:type="spellEnd"/>
      <w:r w:rsidRPr="00F70CB7">
        <w:rPr>
          <w:rFonts w:ascii="Source Sans Pro SemiBold" w:eastAsia="Nunito" w:hAnsi="Source Sans Pro SemiBold" w:cs="Nunito"/>
          <w:color w:val="000000" w:themeColor="text1"/>
        </w:rPr>
        <w:t xml:space="preserve"> y </w:t>
      </w:r>
      <w:proofErr w:type="spellStart"/>
      <w:r w:rsidRPr="00F70CB7">
        <w:rPr>
          <w:rFonts w:ascii="Source Sans Pro SemiBold" w:eastAsia="Nunito" w:hAnsi="Source Sans Pro SemiBold" w:cs="Nunito"/>
          <w:color w:val="000000" w:themeColor="text1"/>
        </w:rPr>
        <w:t>pruebas</w:t>
      </w:r>
      <w:proofErr w:type="spellEnd"/>
      <w:r w:rsidRPr="00F70CB7">
        <w:rPr>
          <w:rFonts w:ascii="Source Sans Pro SemiBold" w:eastAsia="Nunito" w:hAnsi="Source Sans Pro SemiBold" w:cs="Nunito"/>
          <w:color w:val="000000" w:themeColor="text1"/>
        </w:rPr>
        <w:t xml:space="preserve"> de </w:t>
      </w:r>
      <w:proofErr w:type="spellStart"/>
      <w:r w:rsidRPr="00F70CB7">
        <w:rPr>
          <w:rFonts w:ascii="Source Sans Pro SemiBold" w:eastAsia="Nunito" w:hAnsi="Source Sans Pro SemiBold" w:cs="Nunito"/>
          <w:color w:val="000000" w:themeColor="text1"/>
        </w:rPr>
        <w:t>superdotados</w:t>
      </w:r>
      <w:proofErr w:type="spellEnd"/>
      <w:r w:rsidRPr="00F70CB7">
        <w:rPr>
          <w:rFonts w:ascii="Source Sans Pro SemiBold" w:eastAsia="Nunito" w:hAnsi="Source Sans Pro SemiBold" w:cs="Nunito"/>
          <w:color w:val="000000" w:themeColor="text1"/>
        </w:rPr>
        <w:t>.</w:t>
      </w:r>
    </w:p>
    <w:p w14:paraId="445EBCDC" w14:textId="77777777" w:rsidR="00F70CB7" w:rsidRPr="00F70CB7" w:rsidRDefault="00F70CB7" w:rsidP="00F70CB7">
      <w:pPr>
        <w:pBdr>
          <w:bottom w:val="none" w:sz="0" w:space="7" w:color="auto"/>
        </w:pBdr>
        <w:rPr>
          <w:rFonts w:ascii="Source Sans Pro SemiBold" w:eastAsia="Nunito" w:hAnsi="Source Sans Pro SemiBold" w:cs="Nunito"/>
          <w:color w:val="000000" w:themeColor="text1"/>
        </w:rPr>
      </w:pPr>
      <w:hyperlink r:id="rId14">
        <w:r w:rsidRPr="00F70CB7">
          <w:rPr>
            <w:rFonts w:ascii="Source Sans Pro SemiBold" w:eastAsia="Nunito" w:hAnsi="Source Sans Pro SemiBold" w:cs="Nunito"/>
            <w:color w:val="000000" w:themeColor="text1"/>
            <w:u w:val="single"/>
          </w:rPr>
          <w:t xml:space="preserve">APS - </w:t>
        </w:r>
        <w:proofErr w:type="spellStart"/>
        <w:r w:rsidRPr="00F70CB7">
          <w:rPr>
            <w:rFonts w:ascii="Source Sans Pro SemiBold" w:eastAsia="Nunito" w:hAnsi="Source Sans Pro SemiBold" w:cs="Nunito"/>
            <w:color w:val="000000" w:themeColor="text1"/>
            <w:u w:val="single"/>
          </w:rPr>
          <w:t>Preguntas</w:t>
        </w:r>
        <w:proofErr w:type="spellEnd"/>
        <w:r w:rsidRPr="00F70CB7">
          <w:rPr>
            <w:rFonts w:ascii="Source Sans Pro SemiBold" w:eastAsia="Nunito" w:hAnsi="Source Sans Pro SemiBold" w:cs="Nunito"/>
            <w:color w:val="000000" w:themeColor="text1"/>
            <w:u w:val="single"/>
          </w:rPr>
          <w:t xml:space="preserve"> </w:t>
        </w:r>
        <w:proofErr w:type="spellStart"/>
        <w:r w:rsidRPr="00F70CB7">
          <w:rPr>
            <w:rFonts w:ascii="Source Sans Pro SemiBold" w:eastAsia="Nunito" w:hAnsi="Source Sans Pro SemiBold" w:cs="Nunito"/>
            <w:color w:val="000000" w:themeColor="text1"/>
            <w:u w:val="single"/>
          </w:rPr>
          <w:t>frecuentes</w:t>
        </w:r>
        <w:proofErr w:type="spellEnd"/>
        <w:r w:rsidRPr="00F70CB7">
          <w:rPr>
            <w:rFonts w:ascii="Source Sans Pro SemiBold" w:eastAsia="Nunito" w:hAnsi="Source Sans Pro SemiBold" w:cs="Nunito"/>
            <w:color w:val="000000" w:themeColor="text1"/>
            <w:u w:val="single"/>
          </w:rPr>
          <w:t xml:space="preserve"> </w:t>
        </w:r>
        <w:proofErr w:type="spellStart"/>
        <w:r w:rsidRPr="00F70CB7">
          <w:rPr>
            <w:rFonts w:ascii="Source Sans Pro SemiBold" w:eastAsia="Nunito" w:hAnsi="Source Sans Pro SemiBold" w:cs="Nunito"/>
            <w:color w:val="000000" w:themeColor="text1"/>
            <w:u w:val="single"/>
          </w:rPr>
          <w:t>sobre</w:t>
        </w:r>
        <w:proofErr w:type="spellEnd"/>
        <w:r w:rsidRPr="00F70CB7">
          <w:rPr>
            <w:rFonts w:ascii="Source Sans Pro SemiBold" w:eastAsia="Nunito" w:hAnsi="Source Sans Pro SemiBold" w:cs="Nunito"/>
            <w:color w:val="000000" w:themeColor="text1"/>
            <w:u w:val="single"/>
          </w:rPr>
          <w:t xml:space="preserve"> </w:t>
        </w:r>
        <w:proofErr w:type="spellStart"/>
        <w:r w:rsidRPr="00F70CB7">
          <w:rPr>
            <w:rFonts w:ascii="Source Sans Pro SemiBold" w:eastAsia="Nunito" w:hAnsi="Source Sans Pro SemiBold" w:cs="Nunito"/>
            <w:color w:val="000000" w:themeColor="text1"/>
            <w:u w:val="single"/>
          </w:rPr>
          <w:t>evaluación</w:t>
        </w:r>
        <w:proofErr w:type="spellEnd"/>
        <w:r w:rsidRPr="00F70CB7">
          <w:rPr>
            <w:rFonts w:ascii="Source Sans Pro SemiBold" w:eastAsia="Nunito" w:hAnsi="Source Sans Pro SemiBold" w:cs="Nunito"/>
            <w:color w:val="000000" w:themeColor="text1"/>
            <w:u w:val="single"/>
          </w:rPr>
          <w:t xml:space="preserve"> y </w:t>
        </w:r>
        <w:proofErr w:type="spellStart"/>
        <w:r w:rsidRPr="00F70CB7">
          <w:rPr>
            <w:rFonts w:ascii="Source Sans Pro SemiBold" w:eastAsia="Nunito" w:hAnsi="Source Sans Pro SemiBold" w:cs="Nunito"/>
            <w:color w:val="000000" w:themeColor="text1"/>
            <w:u w:val="single"/>
          </w:rPr>
          <w:t>referencia</w:t>
        </w:r>
        <w:proofErr w:type="spellEnd"/>
        <w:r w:rsidRPr="00F70CB7">
          <w:rPr>
            <w:rFonts w:ascii="Source Sans Pro SemiBold" w:eastAsia="Nunito" w:hAnsi="Source Sans Pro SemiBold" w:cs="Nunito"/>
            <w:color w:val="000000" w:themeColor="text1"/>
            <w:u w:val="single"/>
          </w:rPr>
          <w:t xml:space="preserve"> de </w:t>
        </w:r>
        <w:proofErr w:type="spellStart"/>
        <w:r w:rsidRPr="00F70CB7">
          <w:rPr>
            <w:rFonts w:ascii="Source Sans Pro SemiBold" w:eastAsia="Nunito" w:hAnsi="Source Sans Pro SemiBold" w:cs="Nunito"/>
            <w:color w:val="000000" w:themeColor="text1"/>
            <w:u w:val="single"/>
          </w:rPr>
          <w:t>talentosos</w:t>
        </w:r>
        <w:proofErr w:type="spellEnd"/>
        <w:r w:rsidRPr="00F70CB7">
          <w:rPr>
            <w:rFonts w:ascii="Source Sans Pro SemiBold" w:eastAsia="Nunito" w:hAnsi="Source Sans Pro SemiBold" w:cs="Nunito"/>
            <w:color w:val="000000" w:themeColor="text1"/>
            <w:u w:val="single"/>
          </w:rPr>
          <w:t xml:space="preserve"> y </w:t>
        </w:r>
        <w:proofErr w:type="spellStart"/>
        <w:r w:rsidRPr="00F70CB7">
          <w:rPr>
            <w:rFonts w:ascii="Source Sans Pro SemiBold" w:eastAsia="Nunito" w:hAnsi="Source Sans Pro SemiBold" w:cs="Nunito"/>
            <w:color w:val="000000" w:themeColor="text1"/>
            <w:u w:val="single"/>
          </w:rPr>
          <w:t>talentosos</w:t>
        </w:r>
        <w:proofErr w:type="spellEnd"/>
        <w:r w:rsidRPr="00F70CB7">
          <w:rPr>
            <w:rFonts w:ascii="Source Sans Pro SemiBold" w:eastAsia="Nunito" w:hAnsi="Source Sans Pro SemiBold" w:cs="Nunito"/>
            <w:color w:val="000000" w:themeColor="text1"/>
            <w:u w:val="single"/>
          </w:rPr>
          <w:t xml:space="preserve"> - </w:t>
        </w:r>
        <w:proofErr w:type="spellStart"/>
        <w:r w:rsidRPr="00F70CB7">
          <w:rPr>
            <w:rFonts w:ascii="Source Sans Pro SemiBold" w:eastAsia="Nunito" w:hAnsi="Source Sans Pro SemiBold" w:cs="Nunito"/>
            <w:color w:val="000000" w:themeColor="text1"/>
            <w:u w:val="single"/>
          </w:rPr>
          <w:t>Inglés</w:t>
        </w:r>
        <w:proofErr w:type="spellEnd"/>
      </w:hyperlink>
    </w:p>
    <w:p w14:paraId="01801EAA" w14:textId="77777777" w:rsidR="00F70CB7" w:rsidRPr="00F70CB7" w:rsidRDefault="00F70CB7" w:rsidP="00F70CB7">
      <w:pPr>
        <w:pBdr>
          <w:bottom w:val="none" w:sz="0" w:space="7" w:color="auto"/>
        </w:pBdr>
        <w:rPr>
          <w:rFonts w:ascii="Source Sans Pro SemiBold" w:eastAsia="Nunito" w:hAnsi="Source Sans Pro SemiBold" w:cs="Nunito"/>
          <w:color w:val="000000" w:themeColor="text1"/>
        </w:rPr>
      </w:pPr>
      <w:hyperlink r:id="rId15">
        <w:r w:rsidRPr="00F70CB7">
          <w:rPr>
            <w:rFonts w:ascii="Source Sans Pro SemiBold" w:eastAsia="Nunito" w:hAnsi="Source Sans Pro SemiBold" w:cs="Nunito"/>
            <w:color w:val="000000" w:themeColor="text1"/>
            <w:u w:val="single"/>
          </w:rPr>
          <w:t xml:space="preserve">APS - </w:t>
        </w:r>
        <w:proofErr w:type="spellStart"/>
        <w:r w:rsidRPr="00F70CB7">
          <w:rPr>
            <w:rFonts w:ascii="Source Sans Pro SemiBold" w:eastAsia="Nunito" w:hAnsi="Source Sans Pro SemiBold" w:cs="Nunito"/>
            <w:color w:val="000000" w:themeColor="text1"/>
            <w:u w:val="single"/>
          </w:rPr>
          <w:t>Preguntas</w:t>
        </w:r>
        <w:proofErr w:type="spellEnd"/>
        <w:r w:rsidRPr="00F70CB7">
          <w:rPr>
            <w:rFonts w:ascii="Source Sans Pro SemiBold" w:eastAsia="Nunito" w:hAnsi="Source Sans Pro SemiBold" w:cs="Nunito"/>
            <w:color w:val="000000" w:themeColor="text1"/>
            <w:u w:val="single"/>
          </w:rPr>
          <w:t xml:space="preserve"> </w:t>
        </w:r>
        <w:proofErr w:type="spellStart"/>
        <w:r w:rsidRPr="00F70CB7">
          <w:rPr>
            <w:rFonts w:ascii="Source Sans Pro SemiBold" w:eastAsia="Nunito" w:hAnsi="Source Sans Pro SemiBold" w:cs="Nunito"/>
            <w:color w:val="000000" w:themeColor="text1"/>
            <w:u w:val="single"/>
          </w:rPr>
          <w:t>frecuentes</w:t>
        </w:r>
        <w:proofErr w:type="spellEnd"/>
        <w:r w:rsidRPr="00F70CB7">
          <w:rPr>
            <w:rFonts w:ascii="Source Sans Pro SemiBold" w:eastAsia="Nunito" w:hAnsi="Source Sans Pro SemiBold" w:cs="Nunito"/>
            <w:color w:val="000000" w:themeColor="text1"/>
            <w:u w:val="single"/>
          </w:rPr>
          <w:t xml:space="preserve"> </w:t>
        </w:r>
        <w:proofErr w:type="spellStart"/>
        <w:r w:rsidRPr="00F70CB7">
          <w:rPr>
            <w:rFonts w:ascii="Source Sans Pro SemiBold" w:eastAsia="Nunito" w:hAnsi="Source Sans Pro SemiBold" w:cs="Nunito"/>
            <w:color w:val="000000" w:themeColor="text1"/>
            <w:u w:val="single"/>
          </w:rPr>
          <w:t>sobre</w:t>
        </w:r>
        <w:proofErr w:type="spellEnd"/>
        <w:r w:rsidRPr="00F70CB7">
          <w:rPr>
            <w:rFonts w:ascii="Source Sans Pro SemiBold" w:eastAsia="Nunito" w:hAnsi="Source Sans Pro SemiBold" w:cs="Nunito"/>
            <w:color w:val="000000" w:themeColor="text1"/>
            <w:u w:val="single"/>
          </w:rPr>
          <w:t xml:space="preserve"> </w:t>
        </w:r>
        <w:proofErr w:type="spellStart"/>
        <w:r w:rsidRPr="00F70CB7">
          <w:rPr>
            <w:rFonts w:ascii="Source Sans Pro SemiBold" w:eastAsia="Nunito" w:hAnsi="Source Sans Pro SemiBold" w:cs="Nunito"/>
            <w:color w:val="000000" w:themeColor="text1"/>
            <w:u w:val="single"/>
          </w:rPr>
          <w:t>evaluación</w:t>
        </w:r>
        <w:proofErr w:type="spellEnd"/>
        <w:r w:rsidRPr="00F70CB7">
          <w:rPr>
            <w:rFonts w:ascii="Source Sans Pro SemiBold" w:eastAsia="Nunito" w:hAnsi="Source Sans Pro SemiBold" w:cs="Nunito"/>
            <w:color w:val="000000" w:themeColor="text1"/>
            <w:u w:val="single"/>
          </w:rPr>
          <w:t xml:space="preserve"> y </w:t>
        </w:r>
        <w:proofErr w:type="spellStart"/>
        <w:r w:rsidRPr="00F70CB7">
          <w:rPr>
            <w:rFonts w:ascii="Source Sans Pro SemiBold" w:eastAsia="Nunito" w:hAnsi="Source Sans Pro SemiBold" w:cs="Nunito"/>
            <w:color w:val="000000" w:themeColor="text1"/>
            <w:u w:val="single"/>
          </w:rPr>
          <w:t>referencia</w:t>
        </w:r>
        <w:proofErr w:type="spellEnd"/>
        <w:r w:rsidRPr="00F70CB7">
          <w:rPr>
            <w:rFonts w:ascii="Source Sans Pro SemiBold" w:eastAsia="Nunito" w:hAnsi="Source Sans Pro SemiBold" w:cs="Nunito"/>
            <w:color w:val="000000" w:themeColor="text1"/>
            <w:u w:val="single"/>
          </w:rPr>
          <w:t xml:space="preserve"> de </w:t>
        </w:r>
        <w:proofErr w:type="spellStart"/>
        <w:r w:rsidRPr="00F70CB7">
          <w:rPr>
            <w:rFonts w:ascii="Source Sans Pro SemiBold" w:eastAsia="Nunito" w:hAnsi="Source Sans Pro SemiBold" w:cs="Nunito"/>
            <w:color w:val="000000" w:themeColor="text1"/>
            <w:u w:val="single"/>
          </w:rPr>
          <w:t>talentosos</w:t>
        </w:r>
        <w:proofErr w:type="spellEnd"/>
        <w:r w:rsidRPr="00F70CB7">
          <w:rPr>
            <w:rFonts w:ascii="Source Sans Pro SemiBold" w:eastAsia="Nunito" w:hAnsi="Source Sans Pro SemiBold" w:cs="Nunito"/>
            <w:color w:val="000000" w:themeColor="text1"/>
            <w:u w:val="single"/>
          </w:rPr>
          <w:t xml:space="preserve"> y </w:t>
        </w:r>
        <w:proofErr w:type="spellStart"/>
        <w:r w:rsidRPr="00F70CB7">
          <w:rPr>
            <w:rFonts w:ascii="Source Sans Pro SemiBold" w:eastAsia="Nunito" w:hAnsi="Source Sans Pro SemiBold" w:cs="Nunito"/>
            <w:color w:val="000000" w:themeColor="text1"/>
            <w:u w:val="single"/>
          </w:rPr>
          <w:t>talentosos</w:t>
        </w:r>
        <w:proofErr w:type="spellEnd"/>
        <w:r w:rsidRPr="00F70CB7">
          <w:rPr>
            <w:rFonts w:ascii="Source Sans Pro SemiBold" w:eastAsia="Nunito" w:hAnsi="Source Sans Pro SemiBold" w:cs="Nunito"/>
            <w:color w:val="000000" w:themeColor="text1"/>
            <w:u w:val="single"/>
          </w:rPr>
          <w:t xml:space="preserve"> - </w:t>
        </w:r>
        <w:proofErr w:type="spellStart"/>
        <w:r w:rsidRPr="00F70CB7">
          <w:rPr>
            <w:rFonts w:ascii="Source Sans Pro SemiBold" w:eastAsia="Nunito" w:hAnsi="Source Sans Pro SemiBold" w:cs="Nunito"/>
            <w:color w:val="000000" w:themeColor="text1"/>
            <w:u w:val="single"/>
          </w:rPr>
          <w:t>Español</w:t>
        </w:r>
        <w:proofErr w:type="spellEnd"/>
      </w:hyperlink>
    </w:p>
    <w:p w14:paraId="2B251D6D" w14:textId="77777777" w:rsidR="00F70CB7" w:rsidRPr="00F70CB7" w:rsidRDefault="00F70CB7" w:rsidP="00F70CB7">
      <w:pPr>
        <w:pBdr>
          <w:bottom w:val="none" w:sz="0" w:space="7" w:color="auto"/>
        </w:pBdr>
        <w:rPr>
          <w:rFonts w:ascii="Source Sans Pro SemiBold" w:eastAsia="Nunito" w:hAnsi="Source Sans Pro SemiBold" w:cs="Nunito"/>
          <w:color w:val="000000" w:themeColor="text1"/>
        </w:rPr>
      </w:pPr>
      <w:hyperlink r:id="rId16">
        <w:r w:rsidRPr="00F70CB7">
          <w:rPr>
            <w:rFonts w:ascii="Source Sans Pro SemiBold" w:eastAsia="Nunito" w:hAnsi="Source Sans Pro SemiBold" w:cs="Nunito"/>
            <w:color w:val="000000" w:themeColor="text1"/>
            <w:u w:val="single"/>
          </w:rPr>
          <w:t xml:space="preserve">APS - Video </w:t>
        </w:r>
        <w:proofErr w:type="spellStart"/>
        <w:r w:rsidRPr="00F70CB7">
          <w:rPr>
            <w:rFonts w:ascii="Source Sans Pro SemiBold" w:eastAsia="Nunito" w:hAnsi="Source Sans Pro SemiBold" w:cs="Nunito"/>
            <w:color w:val="000000" w:themeColor="text1"/>
            <w:u w:val="single"/>
          </w:rPr>
          <w:t>informativo</w:t>
        </w:r>
        <w:proofErr w:type="spellEnd"/>
        <w:r w:rsidRPr="00F70CB7">
          <w:rPr>
            <w:rFonts w:ascii="Source Sans Pro SemiBold" w:eastAsia="Nunito" w:hAnsi="Source Sans Pro SemiBold" w:cs="Nunito"/>
            <w:color w:val="000000" w:themeColor="text1"/>
            <w:u w:val="single"/>
          </w:rPr>
          <w:t xml:space="preserve"> de </w:t>
        </w:r>
        <w:proofErr w:type="spellStart"/>
        <w:r w:rsidRPr="00F70CB7">
          <w:rPr>
            <w:rFonts w:ascii="Source Sans Pro SemiBold" w:eastAsia="Nunito" w:hAnsi="Source Sans Pro SemiBold" w:cs="Nunito"/>
            <w:color w:val="000000" w:themeColor="text1"/>
            <w:u w:val="single"/>
          </w:rPr>
          <w:t>pruebas</w:t>
        </w:r>
        <w:proofErr w:type="spellEnd"/>
        <w:r w:rsidRPr="00F70CB7">
          <w:rPr>
            <w:rFonts w:ascii="Source Sans Pro SemiBold" w:eastAsia="Nunito" w:hAnsi="Source Sans Pro SemiBold" w:cs="Nunito"/>
            <w:color w:val="000000" w:themeColor="text1"/>
            <w:u w:val="single"/>
          </w:rPr>
          <w:t xml:space="preserve"> para </w:t>
        </w:r>
        <w:proofErr w:type="spellStart"/>
        <w:r w:rsidRPr="00F70CB7">
          <w:rPr>
            <w:rFonts w:ascii="Source Sans Pro SemiBold" w:eastAsia="Nunito" w:hAnsi="Source Sans Pro SemiBold" w:cs="Nunito"/>
            <w:color w:val="000000" w:themeColor="text1"/>
            <w:u w:val="single"/>
          </w:rPr>
          <w:t>dotados</w:t>
        </w:r>
        <w:proofErr w:type="spellEnd"/>
      </w:hyperlink>
    </w:p>
    <w:p w14:paraId="49E6A4E2" w14:textId="77777777" w:rsidR="00F70CB7" w:rsidRPr="00F70CB7" w:rsidRDefault="00F70CB7" w:rsidP="00F70CB7">
      <w:pPr>
        <w:pBdr>
          <w:bottom w:val="none" w:sz="0" w:space="7" w:color="auto"/>
        </w:pBdr>
        <w:rPr>
          <w:rFonts w:ascii="Source Sans Pro SemiBold" w:eastAsia="Nunito" w:hAnsi="Source Sans Pro SemiBold" w:cs="Nunito"/>
          <w:color w:val="000000" w:themeColor="text1"/>
        </w:rPr>
      </w:pPr>
      <w:r w:rsidRPr="00F70CB7">
        <w:rPr>
          <w:rFonts w:ascii="Source Sans Pro SemiBold" w:eastAsia="Nunito" w:hAnsi="Source Sans Pro SemiBold" w:cs="Nunito"/>
          <w:color w:val="000000" w:themeColor="text1"/>
        </w:rPr>
        <w:t xml:space="preserve"> </w:t>
      </w:r>
    </w:p>
    <w:p w14:paraId="30503F9E" w14:textId="77777777" w:rsidR="00F70CB7" w:rsidRPr="00F70CB7" w:rsidRDefault="00F70CB7" w:rsidP="00F70CB7">
      <w:pPr>
        <w:pBdr>
          <w:bottom w:val="none" w:sz="0" w:space="7" w:color="auto"/>
        </w:pBdr>
        <w:rPr>
          <w:rFonts w:ascii="Source Sans Pro SemiBold" w:eastAsia="Nunito" w:hAnsi="Source Sans Pro SemiBold" w:cs="Nunito"/>
          <w:color w:val="000000" w:themeColor="text1"/>
        </w:rPr>
      </w:pPr>
      <w:proofErr w:type="spellStart"/>
      <w:r w:rsidRPr="00F70CB7">
        <w:rPr>
          <w:rFonts w:ascii="Source Sans Pro SemiBold" w:eastAsia="Nunito" w:hAnsi="Source Sans Pro SemiBold" w:cs="Nunito"/>
          <w:color w:val="000000" w:themeColor="text1"/>
        </w:rPr>
        <w:t>Comuníquese</w:t>
      </w:r>
      <w:proofErr w:type="spellEnd"/>
      <w:r w:rsidRPr="00F70CB7">
        <w:rPr>
          <w:rFonts w:ascii="Source Sans Pro SemiBold" w:eastAsia="Nunito" w:hAnsi="Source Sans Pro SemiBold" w:cs="Nunito"/>
          <w:color w:val="000000" w:themeColor="text1"/>
        </w:rPr>
        <w:t xml:space="preserve"> con la Sra. E Womack a </w:t>
      </w:r>
      <w:hyperlink r:id="rId17">
        <w:r w:rsidRPr="00F70CB7">
          <w:rPr>
            <w:rFonts w:ascii="Source Sans Pro SemiBold" w:eastAsia="Nunito" w:hAnsi="Source Sans Pro SemiBold" w:cs="Nunito"/>
            <w:color w:val="000000" w:themeColor="text1"/>
            <w:u w:val="single"/>
          </w:rPr>
          <w:t>ewomack@kippmetroatlanta.org</w:t>
        </w:r>
      </w:hyperlink>
      <w:r w:rsidRPr="00F70CB7">
        <w:rPr>
          <w:rFonts w:ascii="Source Sans Pro SemiBold" w:eastAsia="Nunito" w:hAnsi="Source Sans Pro SemiBold" w:cs="Nunito"/>
          <w:color w:val="000000" w:themeColor="text1"/>
        </w:rPr>
        <w:t xml:space="preserve"> para </w:t>
      </w:r>
      <w:proofErr w:type="spellStart"/>
      <w:r w:rsidRPr="00F70CB7">
        <w:rPr>
          <w:rFonts w:ascii="Source Sans Pro SemiBold" w:eastAsia="Nunito" w:hAnsi="Source Sans Pro SemiBold" w:cs="Nunito"/>
          <w:color w:val="000000" w:themeColor="text1"/>
        </w:rPr>
        <w:t>cualquier</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pregunta</w:t>
      </w:r>
      <w:proofErr w:type="spellEnd"/>
      <w:r w:rsidRPr="00F70CB7">
        <w:rPr>
          <w:rFonts w:ascii="Source Sans Pro SemiBold" w:eastAsia="Nunito" w:hAnsi="Source Sans Pro SemiBold" w:cs="Nunito"/>
          <w:color w:val="000000" w:themeColor="text1"/>
        </w:rPr>
        <w:t xml:space="preserve"> </w:t>
      </w:r>
      <w:proofErr w:type="spellStart"/>
      <w:r w:rsidRPr="00F70CB7">
        <w:rPr>
          <w:rFonts w:ascii="Source Sans Pro SemiBold" w:eastAsia="Nunito" w:hAnsi="Source Sans Pro SemiBold" w:cs="Nunito"/>
          <w:color w:val="000000" w:themeColor="text1"/>
        </w:rPr>
        <w:t>sobre</w:t>
      </w:r>
      <w:proofErr w:type="spellEnd"/>
      <w:r w:rsidRPr="00F70CB7">
        <w:rPr>
          <w:rFonts w:ascii="Source Sans Pro SemiBold" w:eastAsia="Nunito" w:hAnsi="Source Sans Pro SemiBold" w:cs="Nunito"/>
          <w:color w:val="000000" w:themeColor="text1"/>
        </w:rPr>
        <w:t xml:space="preserve"> el </w:t>
      </w:r>
      <w:proofErr w:type="spellStart"/>
      <w:r w:rsidRPr="00F70CB7">
        <w:rPr>
          <w:rFonts w:ascii="Source Sans Pro SemiBold" w:eastAsia="Nunito" w:hAnsi="Source Sans Pro SemiBold" w:cs="Nunito"/>
          <w:color w:val="000000" w:themeColor="text1"/>
        </w:rPr>
        <w:t>Programa</w:t>
      </w:r>
      <w:proofErr w:type="spellEnd"/>
      <w:r w:rsidRPr="00F70CB7">
        <w:rPr>
          <w:rFonts w:ascii="Source Sans Pro SemiBold" w:eastAsia="Nunito" w:hAnsi="Source Sans Pro SemiBold" w:cs="Nunito"/>
          <w:color w:val="000000" w:themeColor="text1"/>
        </w:rPr>
        <w:t xml:space="preserve"> de </w:t>
      </w:r>
      <w:proofErr w:type="spellStart"/>
      <w:r w:rsidRPr="00F70CB7">
        <w:rPr>
          <w:rFonts w:ascii="Source Sans Pro SemiBold" w:eastAsia="Nunito" w:hAnsi="Source Sans Pro SemiBold" w:cs="Nunito"/>
          <w:color w:val="000000" w:themeColor="text1"/>
        </w:rPr>
        <w:t>Dotados</w:t>
      </w:r>
      <w:proofErr w:type="spellEnd"/>
      <w:r w:rsidRPr="00F70CB7">
        <w:rPr>
          <w:rFonts w:ascii="Source Sans Pro SemiBold" w:eastAsia="Nunito" w:hAnsi="Source Sans Pro SemiBold" w:cs="Nunito"/>
          <w:color w:val="000000" w:themeColor="text1"/>
        </w:rPr>
        <w:t xml:space="preserve"> de KWPA.</w:t>
      </w:r>
    </w:p>
    <w:p w14:paraId="74634360" w14:textId="77777777" w:rsidR="00F70CB7" w:rsidRPr="00F70CB7" w:rsidRDefault="00F70CB7">
      <w:pPr>
        <w:rPr>
          <w:rFonts w:ascii="Source Sans Pro SemiBold" w:hAnsi="Source Sans Pro SemiBold"/>
          <w:color w:val="000000" w:themeColor="text1"/>
        </w:rPr>
      </w:pPr>
    </w:p>
    <w:sectPr w:rsidR="00F70CB7" w:rsidRPr="00F70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ource Sans Pro SemiBold">
    <w:charset w:val="00"/>
    <w:family w:val="swiss"/>
    <w:pitch w:val="variable"/>
    <w:sig w:usb0="600002F7" w:usb1="02000001" w:usb2="00000000" w:usb3="00000000" w:csb0="0000019F" w:csb1="00000000"/>
  </w:font>
  <w:font w:name="Nunito">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2566"/>
    <w:multiLevelType w:val="multilevel"/>
    <w:tmpl w:val="E0A01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33059A"/>
    <w:multiLevelType w:val="multilevel"/>
    <w:tmpl w:val="22EAEE20"/>
    <w:lvl w:ilvl="0">
      <w:start w:val="1"/>
      <w:numFmt w:val="bullet"/>
      <w:lvlText w:val="●"/>
      <w:lvlJc w:val="left"/>
      <w:pPr>
        <w:ind w:left="720" w:hanging="360"/>
      </w:pPr>
      <w:rPr>
        <w:rFonts w:ascii="Arial" w:eastAsia="Arial" w:hAnsi="Arial" w:cs="Arial"/>
        <w:color w:val="797979"/>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FB78B4"/>
    <w:multiLevelType w:val="multilevel"/>
    <w:tmpl w:val="E9BED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3B5387"/>
    <w:multiLevelType w:val="multilevel"/>
    <w:tmpl w:val="39443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CB7"/>
    <w:rsid w:val="00F70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D4EF"/>
  <w15:chartTrackingRefBased/>
  <w15:docId w15:val="{EEB43023-5F10-4EB2-9BD1-C23AE98F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0CB7"/>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lantapublicschools.us/cms/lib/GA01000924/Centricity/Domain/8419/FAQ.Screening%20and%20Referral%20FAQ%2018-19.pdf" TargetMode="External"/><Relationship Id="rId13" Type="http://schemas.openxmlformats.org/officeDocument/2006/relationships/hyperlink" Target="https://www.gadoe.org/External-Affairs-and-Policy/State-Board-of-Education/SBOE%20Rules/160-4-2-.38.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doe.org/External-Affairs-and-Policy/State-Board-of-Education/SBOE%20Rules/160-4-2-.38.pdf" TargetMode="External"/><Relationship Id="rId12" Type="http://schemas.openxmlformats.org/officeDocument/2006/relationships/image" Target="media/image3.jpeg"/><Relationship Id="rId17" Type="http://schemas.openxmlformats.org/officeDocument/2006/relationships/hyperlink" Target="mailto:ewomack@kippmetroatlanta.org" TargetMode="External"/><Relationship Id="rId2" Type="http://schemas.openxmlformats.org/officeDocument/2006/relationships/styles" Target="styles.xml"/><Relationship Id="rId16" Type="http://schemas.openxmlformats.org/officeDocument/2006/relationships/hyperlink" Target="https://www.youtube.com/watch?v=P_0hmZ1oZ4U&amp;feature=youtu.b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ewomack@kippmetroatlanta.org" TargetMode="External"/><Relationship Id="rId5" Type="http://schemas.openxmlformats.org/officeDocument/2006/relationships/image" Target="media/image1.jpg"/><Relationship Id="rId15" Type="http://schemas.openxmlformats.org/officeDocument/2006/relationships/hyperlink" Target="https://www.atlantapublicschools.us/cms/lib/GA01000924/Centricity/Domain/8419/FAQ%20Screening%20and%20Referral%20FAQ%2018-19%20SPAN.pdf" TargetMode="External"/><Relationship Id="rId10" Type="http://schemas.openxmlformats.org/officeDocument/2006/relationships/hyperlink" Target="https://www.youtube.com/watch?v=P_0hmZ1oZ4U&amp;feature=youtu.b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tlantapublicschools.us/cms/lib/GA01000924/Centricity/Domain/8419/FAQ%20Screening%20and%20Referral%20FAQ%2018-19%20SPAN.pdf" TargetMode="External"/><Relationship Id="rId14" Type="http://schemas.openxmlformats.org/officeDocument/2006/relationships/hyperlink" Target="https://www.atlantapublicschools.us/cms/lib/GA01000924/Centricity/Domain/8419/FAQ.Screening%20and%20Referral%20FAQ%2018-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reynolds</dc:creator>
  <cp:keywords/>
  <dc:description/>
  <cp:lastModifiedBy>tia reynolds</cp:lastModifiedBy>
  <cp:revision>1</cp:revision>
  <dcterms:created xsi:type="dcterms:W3CDTF">2019-09-07T16:49:00Z</dcterms:created>
  <dcterms:modified xsi:type="dcterms:W3CDTF">2019-09-07T16:56:00Z</dcterms:modified>
</cp:coreProperties>
</file>